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CC350" w14:textId="586FFB5B" w:rsidR="002123E7" w:rsidRPr="008C5F1C" w:rsidRDefault="00480B3F" w:rsidP="002123E7">
      <w:pPr>
        <w:pStyle w:val="a7"/>
        <w:rPr>
          <w:color w:val="000000"/>
          <w:sz w:val="24"/>
          <w:lang w:val="en-US" w:eastAsia="ja-JP"/>
        </w:rPr>
      </w:pPr>
      <w:bookmarkStart w:id="0" w:name="OLE_LINK3"/>
      <w:r w:rsidRPr="00BC5096">
        <w:rPr>
          <w:sz w:val="24"/>
          <w:lang w:val="en-US"/>
        </w:rPr>
        <w:t>3G</w:t>
      </w:r>
      <w:r>
        <w:rPr>
          <w:sz w:val="24"/>
          <w:lang w:val="en-US"/>
        </w:rPr>
        <w:t>PP TSG RAN WG1 Meeting AH 1801</w:t>
      </w:r>
      <w:r>
        <w:rPr>
          <w:rFonts w:hint="eastAsia"/>
          <w:sz w:val="24"/>
          <w:lang w:val="en-US" w:eastAsia="ja-JP"/>
        </w:rPr>
        <w:t xml:space="preserve">                                                            </w:t>
      </w:r>
      <w:r w:rsidR="007212F6" w:rsidRPr="007212F6">
        <w:rPr>
          <w:sz w:val="24"/>
          <w:lang w:val="en-US"/>
        </w:rPr>
        <w:t>R1-1800685</w:t>
      </w:r>
    </w:p>
    <w:p w14:paraId="419D75A1" w14:textId="77777777" w:rsidR="00737341" w:rsidRPr="008C5F1C" w:rsidRDefault="00080F48" w:rsidP="002123E7">
      <w:pPr>
        <w:pStyle w:val="a7"/>
        <w:rPr>
          <w:color w:val="000000"/>
          <w:sz w:val="24"/>
          <w:lang w:val="en-US"/>
        </w:rPr>
      </w:pPr>
      <w:r w:rsidRPr="00080F48">
        <w:rPr>
          <w:color w:val="000000"/>
          <w:sz w:val="24"/>
          <w:lang w:val="en-US"/>
        </w:rPr>
        <w:t>Vancouver</w:t>
      </w:r>
      <w:r w:rsidR="0097018B" w:rsidRPr="008C5F1C">
        <w:rPr>
          <w:color w:val="000000"/>
          <w:sz w:val="24"/>
          <w:lang w:val="en-US"/>
        </w:rPr>
        <w:t xml:space="preserve">, </w:t>
      </w:r>
      <w:r w:rsidR="00026851">
        <w:rPr>
          <w:color w:val="000000"/>
          <w:sz w:val="24"/>
          <w:lang w:val="en-US"/>
        </w:rPr>
        <w:t>Canada 22th - 26</w:t>
      </w:r>
      <w:r w:rsidR="0097018B" w:rsidRPr="008C5F1C">
        <w:rPr>
          <w:color w:val="000000"/>
          <w:sz w:val="24"/>
          <w:lang w:val="en-US"/>
        </w:rPr>
        <w:t xml:space="preserve">th </w:t>
      </w:r>
      <w:r w:rsidR="00026851">
        <w:rPr>
          <w:color w:val="000000"/>
          <w:sz w:val="24"/>
          <w:lang w:val="en-US"/>
        </w:rPr>
        <w:t>Janauary 2018</w:t>
      </w:r>
    </w:p>
    <w:p w14:paraId="50B689B7" w14:textId="77777777" w:rsidR="002123E7" w:rsidRPr="00026851" w:rsidRDefault="002123E7" w:rsidP="002123E7">
      <w:pPr>
        <w:pStyle w:val="a7"/>
        <w:rPr>
          <w:noProof w:val="0"/>
          <w:color w:val="000000"/>
          <w:lang w:val="en-US"/>
        </w:rPr>
      </w:pPr>
    </w:p>
    <w:p w14:paraId="05CE155D" w14:textId="77777777" w:rsidR="00900DAE" w:rsidRPr="008C5F1C" w:rsidRDefault="001545B1" w:rsidP="00D02352">
      <w:pPr>
        <w:pStyle w:val="a7"/>
        <w:ind w:left="1800" w:hanging="1800"/>
        <w:rPr>
          <w:color w:val="000000"/>
          <w:sz w:val="24"/>
          <w:lang w:val="en-US"/>
        </w:rPr>
      </w:pPr>
      <w:r w:rsidRPr="008C5F1C">
        <w:rPr>
          <w:color w:val="000000"/>
          <w:sz w:val="24"/>
          <w:lang w:val="en-US"/>
        </w:rPr>
        <w:t>Source:</w:t>
      </w:r>
      <w:r w:rsidRPr="008C5F1C">
        <w:rPr>
          <w:color w:val="000000"/>
          <w:sz w:val="24"/>
          <w:lang w:val="en-US"/>
        </w:rPr>
        <w:tab/>
        <w:t>NTT DOCOMO</w:t>
      </w:r>
      <w:r w:rsidR="0036115F" w:rsidRPr="008C5F1C">
        <w:rPr>
          <w:rFonts w:hint="eastAsia"/>
          <w:color w:val="000000"/>
          <w:sz w:val="24"/>
          <w:lang w:val="en-US"/>
        </w:rPr>
        <w:t>, INC.</w:t>
      </w:r>
    </w:p>
    <w:bookmarkEnd w:id="0"/>
    <w:p w14:paraId="4E164921" w14:textId="319B4157" w:rsidR="00900DAE" w:rsidRPr="008C5F1C" w:rsidRDefault="00D02352" w:rsidP="00D02352">
      <w:pPr>
        <w:pStyle w:val="a7"/>
        <w:ind w:left="1800" w:hanging="1800"/>
        <w:rPr>
          <w:color w:val="000000"/>
          <w:sz w:val="24"/>
          <w:lang w:val="en-US"/>
        </w:rPr>
      </w:pPr>
      <w:r w:rsidRPr="008C5F1C">
        <w:rPr>
          <w:color w:val="000000"/>
          <w:sz w:val="24"/>
          <w:lang w:val="en-US"/>
        </w:rPr>
        <w:t>Title:</w:t>
      </w:r>
      <w:r w:rsidR="00DB782C" w:rsidRPr="008C5F1C">
        <w:rPr>
          <w:color w:val="000000"/>
          <w:sz w:val="24"/>
          <w:lang w:val="en-US"/>
        </w:rPr>
        <w:tab/>
      </w:r>
      <w:r w:rsidR="00803539">
        <w:rPr>
          <w:color w:val="000000"/>
          <w:sz w:val="24"/>
          <w:lang w:val="en-US"/>
        </w:rPr>
        <w:t>Consideration on NOMA Study Item in Rel-15</w:t>
      </w:r>
      <w:bookmarkStart w:id="1" w:name="_GoBack"/>
      <w:bookmarkEnd w:id="1"/>
    </w:p>
    <w:p w14:paraId="4800679B" w14:textId="77777777" w:rsidR="00900DAE" w:rsidRPr="008C5F1C" w:rsidRDefault="00900DAE" w:rsidP="00D02352">
      <w:pPr>
        <w:pStyle w:val="a7"/>
        <w:tabs>
          <w:tab w:val="left" w:pos="1800"/>
        </w:tabs>
        <w:ind w:left="1800" w:hanging="1800"/>
        <w:rPr>
          <w:color w:val="000000"/>
          <w:sz w:val="24"/>
          <w:lang w:val="en-US"/>
        </w:rPr>
      </w:pPr>
      <w:r w:rsidRPr="008C5F1C">
        <w:rPr>
          <w:color w:val="000000"/>
          <w:sz w:val="24"/>
          <w:lang w:val="en-US"/>
        </w:rPr>
        <w:t>Agenda Item:</w:t>
      </w:r>
      <w:bookmarkStart w:id="2" w:name="Source"/>
      <w:bookmarkEnd w:id="2"/>
      <w:r w:rsidR="00D02352" w:rsidRPr="008C5F1C">
        <w:rPr>
          <w:color w:val="000000"/>
          <w:sz w:val="24"/>
          <w:lang w:val="en-US"/>
        </w:rPr>
        <w:tab/>
      </w:r>
      <w:r w:rsidR="00080F48">
        <w:rPr>
          <w:rFonts w:hint="eastAsia"/>
          <w:color w:val="000000"/>
          <w:sz w:val="24"/>
          <w:lang w:val="en-US"/>
        </w:rPr>
        <w:t>7.9</w:t>
      </w:r>
    </w:p>
    <w:p w14:paraId="52937F5F" w14:textId="77777777" w:rsidR="00900DAE" w:rsidRPr="008C5F1C" w:rsidRDefault="00900DAE" w:rsidP="00D02352">
      <w:pPr>
        <w:pBdr>
          <w:bottom w:val="single" w:sz="6" w:space="1" w:color="auto"/>
        </w:pBdr>
        <w:ind w:left="1800" w:hanging="1800"/>
        <w:rPr>
          <w:rFonts w:ascii="Arial" w:hAnsi="Arial"/>
          <w:b/>
          <w:color w:val="000000"/>
          <w:lang w:val="en-US"/>
        </w:rPr>
      </w:pPr>
      <w:r w:rsidRPr="008C5F1C">
        <w:rPr>
          <w:rFonts w:ascii="Arial" w:hAnsi="Arial"/>
          <w:b/>
          <w:color w:val="000000"/>
          <w:lang w:val="en-US"/>
        </w:rPr>
        <w:t>Document for:</w:t>
      </w:r>
      <w:bookmarkStart w:id="3" w:name="DocumentFor"/>
      <w:bookmarkEnd w:id="3"/>
      <w:r w:rsidR="00D02352" w:rsidRPr="008C5F1C">
        <w:rPr>
          <w:rFonts w:ascii="Arial" w:hAnsi="Arial"/>
          <w:b/>
          <w:color w:val="000000"/>
          <w:lang w:val="en-US"/>
        </w:rPr>
        <w:t xml:space="preserve"> </w:t>
      </w:r>
      <w:r w:rsidR="00D02352" w:rsidRPr="008C5F1C">
        <w:rPr>
          <w:rFonts w:ascii="Arial" w:hAnsi="Arial"/>
          <w:b/>
          <w:color w:val="000000"/>
          <w:lang w:val="en-US"/>
        </w:rPr>
        <w:tab/>
      </w:r>
      <w:r w:rsidR="00FC5123" w:rsidRPr="008C5F1C">
        <w:rPr>
          <w:rFonts w:ascii="Arial" w:hAnsi="Arial"/>
          <w:b/>
          <w:color w:val="000000"/>
          <w:lang w:val="en-US"/>
        </w:rPr>
        <w:t>Discussion</w:t>
      </w:r>
    </w:p>
    <w:p w14:paraId="7F8A4616" w14:textId="77777777" w:rsidR="008E3FC0" w:rsidRPr="008C5F1C" w:rsidRDefault="001D2A61" w:rsidP="008E3FC0">
      <w:pPr>
        <w:pStyle w:val="1"/>
        <w:numPr>
          <w:ilvl w:val="0"/>
          <w:numId w:val="6"/>
        </w:numPr>
        <w:spacing w:after="120"/>
        <w:jc w:val="both"/>
        <w:rPr>
          <w:b/>
          <w:color w:val="000000"/>
          <w:lang w:val="en-US"/>
        </w:rPr>
      </w:pPr>
      <w:r w:rsidRPr="008C5F1C">
        <w:rPr>
          <w:rFonts w:hint="eastAsia"/>
          <w:b/>
          <w:color w:val="000000"/>
          <w:lang w:val="en-US"/>
        </w:rPr>
        <w:t>Introduction</w:t>
      </w:r>
    </w:p>
    <w:p w14:paraId="17E1DEC3" w14:textId="057C73D6" w:rsidR="00523A14" w:rsidRDefault="00523A14" w:rsidP="00693F7D">
      <w:pPr>
        <w:spacing w:afterLines="50" w:after="120"/>
        <w:jc w:val="both"/>
        <w:rPr>
          <w:rFonts w:eastAsiaTheme="minorEastAsia"/>
          <w:sz w:val="22"/>
          <w:lang w:eastAsia="zh-CN"/>
        </w:rPr>
      </w:pPr>
      <w:r>
        <w:rPr>
          <w:rFonts w:eastAsiaTheme="minorEastAsia" w:hint="eastAsia"/>
          <w:sz w:val="22"/>
          <w:lang w:eastAsia="zh-CN"/>
        </w:rPr>
        <w:t xml:space="preserve">In the study item of </w:t>
      </w:r>
      <w:r w:rsidR="00480B3F">
        <w:rPr>
          <w:rFonts w:eastAsiaTheme="minorEastAsia" w:hint="eastAsia"/>
          <w:sz w:val="22"/>
          <w:lang w:eastAsia="zh-CN"/>
        </w:rPr>
        <w:t>N</w:t>
      </w:r>
      <w:r w:rsidR="00480B3F">
        <w:rPr>
          <w:rFonts w:eastAsia="Yu Mincho" w:hint="eastAsia"/>
          <w:sz w:val="22"/>
        </w:rPr>
        <w:t>R</w:t>
      </w:r>
      <w:r w:rsidR="00480B3F">
        <w:rPr>
          <w:rFonts w:eastAsiaTheme="minorEastAsia" w:hint="eastAsia"/>
          <w:sz w:val="22"/>
          <w:lang w:eastAsia="zh-CN"/>
        </w:rPr>
        <w:t xml:space="preserve"> </w:t>
      </w:r>
      <w:r>
        <w:rPr>
          <w:rFonts w:eastAsiaTheme="minorEastAsia" w:hint="eastAsia"/>
          <w:sz w:val="22"/>
          <w:lang w:eastAsia="zh-CN"/>
        </w:rPr>
        <w:t>in Rel-14, it was agreed that</w:t>
      </w:r>
      <w:r>
        <w:rPr>
          <w:rFonts w:eastAsiaTheme="minorEastAsia"/>
          <w:sz w:val="22"/>
          <w:lang w:eastAsia="zh-CN"/>
        </w:rPr>
        <w:t>:</w:t>
      </w:r>
    </w:p>
    <w:p w14:paraId="235FE463" w14:textId="4BEC9C67" w:rsidR="00523A14" w:rsidRPr="00523A14" w:rsidRDefault="00523A14" w:rsidP="00693F7D">
      <w:pPr>
        <w:pStyle w:val="afd"/>
        <w:numPr>
          <w:ilvl w:val="0"/>
          <w:numId w:val="36"/>
        </w:numPr>
        <w:spacing w:afterLines="50" w:after="120"/>
        <w:ind w:firstLineChars="0"/>
        <w:jc w:val="both"/>
        <w:rPr>
          <w:rFonts w:eastAsiaTheme="minorEastAsia"/>
          <w:i/>
          <w:sz w:val="22"/>
          <w:lang w:eastAsia="zh-CN"/>
        </w:rPr>
      </w:pPr>
      <w:r w:rsidRPr="00523A14">
        <w:rPr>
          <w:rFonts w:eastAsiaTheme="minorEastAsia"/>
          <w:i/>
          <w:sz w:val="22"/>
          <w:lang w:eastAsia="zh-CN"/>
        </w:rPr>
        <w:t xml:space="preserve">NR targets to support UL non-orthogonal multiple access, in addition to the orthogonal approach, targeting at least for </w:t>
      </w:r>
      <w:proofErr w:type="spellStart"/>
      <w:r w:rsidRPr="00523A14">
        <w:rPr>
          <w:rFonts w:eastAsiaTheme="minorEastAsia"/>
          <w:i/>
          <w:sz w:val="22"/>
          <w:lang w:eastAsia="zh-CN"/>
        </w:rPr>
        <w:t>mMTC</w:t>
      </w:r>
      <w:proofErr w:type="spellEnd"/>
      <w:r w:rsidRPr="00523A14">
        <w:rPr>
          <w:rFonts w:eastAsiaTheme="minorEastAsia"/>
          <w:i/>
          <w:sz w:val="22"/>
          <w:lang w:eastAsia="zh-CN"/>
        </w:rPr>
        <w:t>.</w:t>
      </w:r>
    </w:p>
    <w:p w14:paraId="243821D8" w14:textId="21F0A1D3" w:rsidR="00993E2C" w:rsidRDefault="00523A14" w:rsidP="00693F7D">
      <w:pPr>
        <w:spacing w:afterLines="50" w:after="120"/>
        <w:jc w:val="both"/>
        <w:rPr>
          <w:rFonts w:eastAsiaTheme="minorEastAsia"/>
          <w:sz w:val="22"/>
          <w:lang w:eastAsia="zh-CN"/>
        </w:rPr>
      </w:pPr>
      <w:r>
        <w:rPr>
          <w:rFonts w:eastAsiaTheme="minorEastAsia"/>
          <w:sz w:val="22"/>
          <w:lang w:eastAsia="zh-CN"/>
        </w:rPr>
        <w:t xml:space="preserve">In the SID of NOMA in Rel-15 </w:t>
      </w:r>
      <w:r>
        <w:rPr>
          <w:rFonts w:eastAsiaTheme="minorEastAsia"/>
          <w:sz w:val="22"/>
          <w:lang w:eastAsia="zh-CN"/>
        </w:rPr>
        <w:fldChar w:fldCharType="begin"/>
      </w:r>
      <w:r>
        <w:rPr>
          <w:rFonts w:eastAsiaTheme="minorEastAsia"/>
          <w:sz w:val="22"/>
          <w:lang w:eastAsia="zh-CN"/>
        </w:rPr>
        <w:instrText xml:space="preserve"> REF _Ref503281466 \r \h </w:instrText>
      </w:r>
      <w:r w:rsidR="00A76168">
        <w:rPr>
          <w:rFonts w:eastAsiaTheme="minorEastAsia"/>
          <w:sz w:val="22"/>
          <w:lang w:eastAsia="zh-CN"/>
        </w:rPr>
        <w:instrText xml:space="preserve"> \* MERGEFORMAT </w:instrText>
      </w:r>
      <w:r>
        <w:rPr>
          <w:rFonts w:eastAsiaTheme="minorEastAsia"/>
          <w:sz w:val="22"/>
          <w:lang w:eastAsia="zh-CN"/>
        </w:rPr>
      </w:r>
      <w:r>
        <w:rPr>
          <w:rFonts w:eastAsiaTheme="minorEastAsia"/>
          <w:sz w:val="22"/>
          <w:lang w:eastAsia="zh-CN"/>
        </w:rPr>
        <w:fldChar w:fldCharType="separate"/>
      </w:r>
      <w:r>
        <w:rPr>
          <w:rFonts w:eastAsiaTheme="minorEastAsia"/>
          <w:sz w:val="22"/>
          <w:lang w:eastAsia="zh-CN"/>
        </w:rPr>
        <w:t>[2]</w:t>
      </w:r>
      <w:r>
        <w:rPr>
          <w:rFonts w:eastAsiaTheme="minorEastAsia"/>
          <w:sz w:val="22"/>
          <w:lang w:eastAsia="zh-CN"/>
        </w:rPr>
        <w:fldChar w:fldCharType="end"/>
      </w:r>
      <w:r>
        <w:rPr>
          <w:rFonts w:eastAsiaTheme="minorEastAsia"/>
          <w:sz w:val="22"/>
          <w:lang w:eastAsia="zh-CN"/>
        </w:rPr>
        <w:t xml:space="preserve">, NOMA targets not only on </w:t>
      </w:r>
      <w:proofErr w:type="spellStart"/>
      <w:r>
        <w:rPr>
          <w:rFonts w:eastAsiaTheme="minorEastAsia"/>
          <w:sz w:val="22"/>
          <w:lang w:eastAsia="zh-CN"/>
        </w:rPr>
        <w:t>mMTC</w:t>
      </w:r>
      <w:proofErr w:type="spellEnd"/>
      <w:r>
        <w:rPr>
          <w:rFonts w:eastAsiaTheme="minorEastAsia"/>
          <w:sz w:val="22"/>
          <w:lang w:eastAsia="zh-CN"/>
        </w:rPr>
        <w:t xml:space="preserve"> but also URLLC and </w:t>
      </w:r>
      <w:proofErr w:type="spellStart"/>
      <w:r>
        <w:rPr>
          <w:rFonts w:eastAsiaTheme="minorEastAsia"/>
          <w:sz w:val="22"/>
          <w:lang w:eastAsia="zh-CN"/>
        </w:rPr>
        <w:t>eMBB</w:t>
      </w:r>
      <w:proofErr w:type="spellEnd"/>
      <w:r>
        <w:rPr>
          <w:rFonts w:eastAsiaTheme="minorEastAsia"/>
          <w:sz w:val="22"/>
          <w:lang w:eastAsia="zh-CN"/>
        </w:rPr>
        <w:t xml:space="preserve"> (small packet).</w:t>
      </w:r>
    </w:p>
    <w:p w14:paraId="0ECAD592" w14:textId="77777777" w:rsidR="00523A14" w:rsidRPr="00523A14" w:rsidRDefault="00523A14" w:rsidP="00693F7D">
      <w:pPr>
        <w:pStyle w:val="afd"/>
        <w:numPr>
          <w:ilvl w:val="0"/>
          <w:numId w:val="36"/>
        </w:numPr>
        <w:spacing w:afterLines="50" w:after="120"/>
        <w:ind w:firstLineChars="0"/>
        <w:jc w:val="both"/>
        <w:rPr>
          <w:rFonts w:eastAsiaTheme="minorEastAsia"/>
          <w:i/>
          <w:sz w:val="22"/>
          <w:lang w:eastAsia="zh-CN"/>
        </w:rPr>
      </w:pPr>
      <w:r w:rsidRPr="00523A14">
        <w:rPr>
          <w:rFonts w:eastAsiaTheme="minorEastAsia"/>
          <w:i/>
          <w:sz w:val="22"/>
          <w:lang w:eastAsia="zh-CN"/>
        </w:rPr>
        <w:t xml:space="preserve">Link and system level performance evaluation or analysis for non-orthogonal multiple access continued from performance metrics identified from Rel-14. The benchmark for comparison is OFDM contention based multiple access. Realistic modelling of </w:t>
      </w:r>
      <w:proofErr w:type="spellStart"/>
      <w:r w:rsidRPr="00523A14">
        <w:rPr>
          <w:rFonts w:eastAsiaTheme="minorEastAsia"/>
          <w:i/>
          <w:sz w:val="22"/>
          <w:lang w:eastAsia="zh-CN"/>
        </w:rPr>
        <w:t>Tx</w:t>
      </w:r>
      <w:proofErr w:type="spellEnd"/>
      <w:r w:rsidRPr="00523A14">
        <w:rPr>
          <w:rFonts w:eastAsiaTheme="minorEastAsia"/>
          <w:i/>
          <w:sz w:val="22"/>
          <w:lang w:eastAsia="zh-CN"/>
        </w:rPr>
        <w:t>/Rx impairment including potential PAPR issue, channel estimation error, power control accuracy, collision, etc. should be considered. [RAN1, RAN2]</w:t>
      </w:r>
    </w:p>
    <w:p w14:paraId="6FA34807" w14:textId="00B39FD6" w:rsidR="00523A14" w:rsidRDefault="00523A14" w:rsidP="00693F7D">
      <w:pPr>
        <w:pStyle w:val="afd"/>
        <w:numPr>
          <w:ilvl w:val="1"/>
          <w:numId w:val="36"/>
        </w:numPr>
        <w:spacing w:afterLines="50" w:after="120"/>
        <w:ind w:firstLineChars="0"/>
        <w:jc w:val="both"/>
        <w:rPr>
          <w:rFonts w:eastAsiaTheme="minorEastAsia"/>
          <w:i/>
          <w:sz w:val="22"/>
          <w:lang w:eastAsia="zh-CN"/>
        </w:rPr>
      </w:pPr>
      <w:r w:rsidRPr="00523A14">
        <w:rPr>
          <w:rFonts w:eastAsiaTheme="minorEastAsia"/>
          <w:i/>
          <w:sz w:val="22"/>
          <w:lang w:eastAsia="zh-CN"/>
        </w:rPr>
        <w:t xml:space="preserve">Traffic model and Deployment scenarios of </w:t>
      </w:r>
      <w:proofErr w:type="spellStart"/>
      <w:r w:rsidRPr="00523A14">
        <w:rPr>
          <w:rFonts w:eastAsiaTheme="minorEastAsia"/>
          <w:i/>
          <w:sz w:val="22"/>
          <w:lang w:eastAsia="zh-CN"/>
        </w:rPr>
        <w:t>eMBB</w:t>
      </w:r>
      <w:proofErr w:type="spellEnd"/>
      <w:r w:rsidRPr="00523A14">
        <w:rPr>
          <w:rFonts w:eastAsiaTheme="minorEastAsia"/>
          <w:i/>
          <w:sz w:val="22"/>
          <w:lang w:eastAsia="zh-CN"/>
        </w:rPr>
        <w:t xml:space="preserve"> (small packet), URLLC and </w:t>
      </w:r>
      <w:proofErr w:type="spellStart"/>
      <w:r w:rsidRPr="00523A14">
        <w:rPr>
          <w:rFonts w:eastAsiaTheme="minorEastAsia"/>
          <w:i/>
          <w:sz w:val="22"/>
          <w:lang w:eastAsia="zh-CN"/>
        </w:rPr>
        <w:t>mMTC</w:t>
      </w:r>
      <w:proofErr w:type="spellEnd"/>
    </w:p>
    <w:p w14:paraId="3CA2A145" w14:textId="3731B4EE" w:rsidR="00523A14" w:rsidRDefault="00523A14" w:rsidP="00693F7D">
      <w:pPr>
        <w:spacing w:afterLines="50" w:after="120"/>
        <w:ind w:left="420"/>
        <w:jc w:val="both"/>
        <w:rPr>
          <w:rFonts w:eastAsiaTheme="minorEastAsia"/>
          <w:i/>
          <w:sz w:val="22"/>
          <w:lang w:eastAsia="zh-CN"/>
        </w:rPr>
      </w:pPr>
      <w:r>
        <w:rPr>
          <w:rFonts w:eastAsiaTheme="minorEastAsia" w:hint="eastAsia"/>
          <w:i/>
          <w:sz w:val="22"/>
          <w:lang w:eastAsia="zh-CN"/>
        </w:rPr>
        <w:t>Note</w:t>
      </w:r>
      <w:r w:rsidRPr="00523A14">
        <w:rPr>
          <w:rFonts w:eastAsiaTheme="minorEastAsia"/>
          <w:i/>
          <w:sz w:val="22"/>
          <w:lang w:eastAsia="zh-CN"/>
        </w:rPr>
        <w:t xml:space="preserve">: targeting common solution for </w:t>
      </w:r>
      <w:proofErr w:type="spellStart"/>
      <w:r w:rsidRPr="00523A14">
        <w:rPr>
          <w:rFonts w:eastAsiaTheme="minorEastAsia"/>
          <w:i/>
          <w:sz w:val="22"/>
          <w:lang w:eastAsia="zh-CN"/>
        </w:rPr>
        <w:t>mMTC</w:t>
      </w:r>
      <w:proofErr w:type="spellEnd"/>
      <w:r w:rsidRPr="00523A14">
        <w:rPr>
          <w:rFonts w:eastAsiaTheme="minorEastAsia"/>
          <w:i/>
          <w:sz w:val="22"/>
          <w:lang w:eastAsia="zh-CN"/>
        </w:rPr>
        <w:t xml:space="preserve">, URLLC and </w:t>
      </w:r>
      <w:proofErr w:type="spellStart"/>
      <w:r w:rsidRPr="00523A14">
        <w:rPr>
          <w:rFonts w:eastAsiaTheme="minorEastAsia"/>
          <w:i/>
          <w:sz w:val="22"/>
          <w:lang w:eastAsia="zh-CN"/>
        </w:rPr>
        <w:t>eMBB</w:t>
      </w:r>
      <w:proofErr w:type="spellEnd"/>
      <w:r w:rsidRPr="00523A14">
        <w:rPr>
          <w:rFonts w:eastAsiaTheme="minorEastAsia"/>
          <w:i/>
          <w:sz w:val="22"/>
          <w:lang w:eastAsia="zh-CN"/>
        </w:rPr>
        <w:t xml:space="preserve"> small packet.</w:t>
      </w:r>
    </w:p>
    <w:p w14:paraId="08F6D965" w14:textId="28B82C2D" w:rsidR="008D193C" w:rsidRDefault="008D193C" w:rsidP="00693F7D">
      <w:pPr>
        <w:spacing w:afterLines="50" w:after="120"/>
        <w:jc w:val="both"/>
        <w:rPr>
          <w:rFonts w:eastAsiaTheme="minorEastAsia"/>
          <w:i/>
          <w:sz w:val="22"/>
          <w:lang w:eastAsia="zh-CN"/>
        </w:rPr>
      </w:pPr>
      <w:r>
        <w:rPr>
          <w:rFonts w:eastAsiaTheme="minorEastAsia"/>
          <w:color w:val="000000"/>
          <w:sz w:val="22"/>
          <w:lang w:val="en-US" w:eastAsia="zh-CN"/>
        </w:rPr>
        <w:t>U</w:t>
      </w:r>
      <w:r>
        <w:rPr>
          <w:rFonts w:eastAsiaTheme="minorEastAsia" w:hint="eastAsia"/>
          <w:color w:val="000000"/>
          <w:sz w:val="22"/>
          <w:lang w:val="en-US" w:eastAsia="zh-CN"/>
        </w:rPr>
        <w:t>plink NOMA is a promising technique</w:t>
      </w:r>
      <w:r>
        <w:rPr>
          <w:rFonts w:eastAsiaTheme="minorEastAsia"/>
          <w:color w:val="000000"/>
          <w:sz w:val="22"/>
          <w:lang w:val="en-US" w:eastAsia="zh-CN"/>
        </w:rPr>
        <w:t xml:space="preserve"> to satisfy the diverse requirements in 5G</w:t>
      </w:r>
      <w:r>
        <w:rPr>
          <w:rFonts w:eastAsiaTheme="minorEastAsia" w:hint="eastAsia"/>
          <w:color w:val="000000"/>
          <w:sz w:val="22"/>
          <w:lang w:val="en-US" w:eastAsia="zh-CN"/>
        </w:rPr>
        <w:t>.</w:t>
      </w:r>
    </w:p>
    <w:p w14:paraId="360A9317" w14:textId="71DD80D3" w:rsidR="00F40FAA" w:rsidRDefault="00993E2C" w:rsidP="002A67EC">
      <w:pPr>
        <w:pStyle w:val="1"/>
        <w:numPr>
          <w:ilvl w:val="0"/>
          <w:numId w:val="6"/>
        </w:numPr>
        <w:spacing w:after="120"/>
        <w:jc w:val="both"/>
        <w:rPr>
          <w:b/>
          <w:color w:val="000000"/>
          <w:lang w:val="en-US"/>
        </w:rPr>
      </w:pPr>
      <w:r>
        <w:rPr>
          <w:b/>
          <w:color w:val="000000"/>
          <w:lang w:val="en-US"/>
        </w:rPr>
        <w:t>Discussions</w:t>
      </w:r>
    </w:p>
    <w:p w14:paraId="25DE0380" w14:textId="71EA6FA0" w:rsidR="00DC74FB" w:rsidRPr="008D193C" w:rsidRDefault="008D193C" w:rsidP="00693F7D">
      <w:pPr>
        <w:spacing w:afterLines="50" w:after="120"/>
        <w:jc w:val="both"/>
        <w:rPr>
          <w:rFonts w:eastAsiaTheme="minorEastAsia"/>
          <w:sz w:val="22"/>
          <w:lang w:eastAsia="zh-CN"/>
        </w:rPr>
      </w:pPr>
      <w:r>
        <w:rPr>
          <w:rFonts w:eastAsiaTheme="minorEastAsia"/>
          <w:color w:val="000000"/>
          <w:sz w:val="22"/>
          <w:lang w:val="en-US" w:eastAsia="zh-CN"/>
        </w:rPr>
        <w:t>Th</w:t>
      </w:r>
      <w:r>
        <w:rPr>
          <w:rFonts w:eastAsiaTheme="minorEastAsia"/>
          <w:sz w:val="22"/>
          <w:lang w:eastAsia="zh-CN"/>
        </w:rPr>
        <w:t xml:space="preserve">e </w:t>
      </w:r>
      <w:r w:rsidR="00480B3F">
        <w:rPr>
          <w:rFonts w:eastAsia="Yu Mincho" w:hint="eastAsia"/>
          <w:sz w:val="22"/>
        </w:rPr>
        <w:t xml:space="preserve">usage </w:t>
      </w:r>
      <w:r>
        <w:rPr>
          <w:rFonts w:eastAsiaTheme="minorEastAsia"/>
          <w:sz w:val="22"/>
          <w:lang w:eastAsia="zh-CN"/>
        </w:rPr>
        <w:t xml:space="preserve">scenarios that </w:t>
      </w:r>
      <w:r w:rsidR="00480B3F">
        <w:rPr>
          <w:rFonts w:eastAsia="Yu Mincho" w:hint="eastAsia"/>
          <w:sz w:val="22"/>
        </w:rPr>
        <w:t xml:space="preserve">are suitable for </w:t>
      </w:r>
      <w:r>
        <w:rPr>
          <w:rFonts w:eastAsiaTheme="minorEastAsia"/>
          <w:sz w:val="22"/>
          <w:lang w:eastAsia="zh-CN"/>
        </w:rPr>
        <w:t>uplink NOMA and the comparison methodology should be further discussed.</w:t>
      </w:r>
    </w:p>
    <w:p w14:paraId="75593FB0" w14:textId="328197CB" w:rsidR="00993E2C" w:rsidRDefault="00993E2C" w:rsidP="00693F7D">
      <w:pPr>
        <w:pStyle w:val="4"/>
        <w:numPr>
          <w:ilvl w:val="1"/>
          <w:numId w:val="6"/>
        </w:numPr>
        <w:spacing w:beforeLines="50" w:before="120" w:afterLines="50" w:after="120"/>
        <w:ind w:left="567"/>
        <w:jc w:val="both"/>
        <w:rPr>
          <w:b/>
          <w:i w:val="0"/>
        </w:rPr>
      </w:pPr>
      <w:r>
        <w:rPr>
          <w:b/>
          <w:i w:val="0"/>
        </w:rPr>
        <w:t>Use scenario</w:t>
      </w:r>
      <w:r w:rsidR="00B87ADA">
        <w:rPr>
          <w:rFonts w:hint="eastAsia"/>
          <w:b/>
          <w:i w:val="0"/>
        </w:rPr>
        <w:t>s</w:t>
      </w:r>
    </w:p>
    <w:p w14:paraId="301297F1" w14:textId="49C93F8A" w:rsidR="00E618AA" w:rsidRDefault="008D193C" w:rsidP="00693F7D">
      <w:pPr>
        <w:spacing w:afterLines="50" w:after="120"/>
        <w:jc w:val="both"/>
        <w:rPr>
          <w:rFonts w:eastAsiaTheme="minorEastAsia"/>
          <w:sz w:val="22"/>
          <w:lang w:eastAsia="zh-CN"/>
        </w:rPr>
      </w:pPr>
      <w:r>
        <w:rPr>
          <w:rFonts w:eastAsiaTheme="minorEastAsia"/>
          <w:sz w:val="22"/>
          <w:lang w:eastAsia="zh-CN"/>
        </w:rPr>
        <w:t>The use scenarios and corresponding requirements have been</w:t>
      </w:r>
      <w:r w:rsidR="00C0455E">
        <w:rPr>
          <w:rFonts w:eastAsiaTheme="minorEastAsia"/>
          <w:sz w:val="22"/>
          <w:lang w:eastAsia="zh-CN"/>
        </w:rPr>
        <w:t xml:space="preserve"> discussed in Rel-14</w:t>
      </w:r>
      <w:r w:rsidR="00480B3F">
        <w:rPr>
          <w:rFonts w:eastAsia="Yu Mincho" w:hint="eastAsia"/>
          <w:sz w:val="22"/>
        </w:rPr>
        <w:t xml:space="preserve"> NR SI</w:t>
      </w:r>
      <w:r>
        <w:rPr>
          <w:rFonts w:eastAsiaTheme="minorEastAsia"/>
          <w:sz w:val="22"/>
          <w:lang w:eastAsia="zh-CN"/>
        </w:rPr>
        <w:t>,</w:t>
      </w:r>
      <w:r w:rsidR="00C0455E">
        <w:rPr>
          <w:rFonts w:eastAsiaTheme="minorEastAsia"/>
          <w:sz w:val="22"/>
          <w:lang w:eastAsia="zh-CN"/>
        </w:rPr>
        <w:t xml:space="preserve"> where</w:t>
      </w:r>
      <w:r>
        <w:rPr>
          <w:rFonts w:eastAsiaTheme="minorEastAsia"/>
          <w:sz w:val="22"/>
          <w:lang w:eastAsia="zh-CN"/>
        </w:rPr>
        <w:t xml:space="preserve"> most discussion</w:t>
      </w:r>
      <w:r w:rsidR="00C0455E">
        <w:rPr>
          <w:rFonts w:eastAsiaTheme="minorEastAsia"/>
          <w:sz w:val="22"/>
          <w:lang w:eastAsia="zh-CN"/>
        </w:rPr>
        <w:t>s</w:t>
      </w:r>
      <w:r>
        <w:rPr>
          <w:rFonts w:eastAsiaTheme="minorEastAsia"/>
          <w:sz w:val="22"/>
          <w:lang w:eastAsia="zh-CN"/>
        </w:rPr>
        <w:t xml:space="preserve"> </w:t>
      </w:r>
      <w:r w:rsidR="00C0455E">
        <w:rPr>
          <w:rFonts w:eastAsiaTheme="minorEastAsia"/>
          <w:sz w:val="22"/>
          <w:lang w:eastAsia="zh-CN"/>
        </w:rPr>
        <w:t xml:space="preserve">and evaluations </w:t>
      </w:r>
      <w:r>
        <w:rPr>
          <w:rFonts w:eastAsiaTheme="minorEastAsia"/>
          <w:sz w:val="22"/>
          <w:lang w:eastAsia="zh-CN"/>
        </w:rPr>
        <w:t xml:space="preserve">focused on </w:t>
      </w:r>
      <w:r w:rsidR="00C0455E">
        <w:rPr>
          <w:rFonts w:eastAsiaTheme="minorEastAsia"/>
          <w:sz w:val="22"/>
          <w:lang w:eastAsia="zh-CN"/>
        </w:rPr>
        <w:t xml:space="preserve">the connectivity capability and </w:t>
      </w:r>
      <w:r w:rsidR="0012380C">
        <w:rPr>
          <w:rFonts w:eastAsiaTheme="minorEastAsia"/>
          <w:sz w:val="22"/>
          <w:lang w:eastAsia="zh-CN"/>
        </w:rPr>
        <w:t>coverage</w:t>
      </w:r>
      <w:r w:rsidR="00C0455E">
        <w:rPr>
          <w:rFonts w:eastAsiaTheme="minorEastAsia"/>
          <w:sz w:val="22"/>
          <w:lang w:eastAsia="zh-CN"/>
        </w:rPr>
        <w:t xml:space="preserve"> for</w:t>
      </w:r>
      <w:r>
        <w:rPr>
          <w:rFonts w:eastAsiaTheme="minorEastAsia"/>
          <w:sz w:val="22"/>
          <w:lang w:eastAsia="zh-CN"/>
        </w:rPr>
        <w:t xml:space="preserve"> </w:t>
      </w:r>
      <w:proofErr w:type="spellStart"/>
      <w:r>
        <w:rPr>
          <w:rFonts w:eastAsiaTheme="minorEastAsia"/>
          <w:sz w:val="22"/>
          <w:lang w:eastAsia="zh-CN"/>
        </w:rPr>
        <w:t>mMTC</w:t>
      </w:r>
      <w:proofErr w:type="spellEnd"/>
      <w:r w:rsidR="00C0455E">
        <w:rPr>
          <w:rFonts w:eastAsiaTheme="minorEastAsia"/>
          <w:sz w:val="22"/>
          <w:lang w:eastAsia="zh-CN"/>
        </w:rPr>
        <w:t xml:space="preserve">. </w:t>
      </w:r>
      <w:r w:rsidR="00E618AA">
        <w:rPr>
          <w:rFonts w:eastAsiaTheme="minorEastAsia"/>
          <w:sz w:val="22"/>
          <w:lang w:eastAsia="zh-CN"/>
        </w:rPr>
        <w:t xml:space="preserve">Therefore, the discussion of NOMA SI in Rel-15 can start from the use scenario of </w:t>
      </w:r>
      <w:proofErr w:type="spellStart"/>
      <w:r w:rsidR="00E618AA">
        <w:rPr>
          <w:rFonts w:eastAsiaTheme="minorEastAsia"/>
          <w:sz w:val="22"/>
          <w:lang w:eastAsia="zh-CN"/>
        </w:rPr>
        <w:t>mMTC</w:t>
      </w:r>
      <w:proofErr w:type="spellEnd"/>
      <w:r w:rsidR="00E618AA">
        <w:rPr>
          <w:rFonts w:eastAsiaTheme="minorEastAsia"/>
          <w:sz w:val="22"/>
          <w:lang w:eastAsia="zh-CN"/>
        </w:rPr>
        <w:t>.</w:t>
      </w:r>
    </w:p>
    <w:p w14:paraId="571334EC" w14:textId="760C0BD0" w:rsidR="00005FD1" w:rsidRDefault="0062202A" w:rsidP="00693F7D">
      <w:pPr>
        <w:spacing w:afterLines="50" w:after="120"/>
        <w:jc w:val="both"/>
        <w:rPr>
          <w:rFonts w:eastAsiaTheme="minorEastAsia"/>
          <w:sz w:val="22"/>
          <w:lang w:eastAsia="zh-CN"/>
        </w:rPr>
      </w:pPr>
      <w:r>
        <w:rPr>
          <w:rFonts w:eastAsiaTheme="minorEastAsia"/>
          <w:sz w:val="22"/>
          <w:lang w:eastAsia="zh-CN"/>
        </w:rPr>
        <w:t>I</w:t>
      </w:r>
      <w:r w:rsidR="005709AF">
        <w:rPr>
          <w:rFonts w:eastAsiaTheme="minorEastAsia"/>
          <w:sz w:val="22"/>
          <w:lang w:eastAsia="zh-CN"/>
        </w:rPr>
        <w:t xml:space="preserve">n URLLC, retransmission is needed once the physical resources of multiple users collide. </w:t>
      </w:r>
      <w:r>
        <w:rPr>
          <w:rFonts w:eastAsiaTheme="minorEastAsia"/>
          <w:sz w:val="22"/>
          <w:lang w:eastAsia="zh-CN"/>
        </w:rPr>
        <w:t xml:space="preserve">With the help of </w:t>
      </w:r>
      <w:r w:rsidR="00E618AA">
        <w:rPr>
          <w:rFonts w:eastAsiaTheme="minorEastAsia"/>
          <w:sz w:val="22"/>
          <w:lang w:eastAsia="zh-CN"/>
        </w:rPr>
        <w:t xml:space="preserve">NOMA, the signals of multiple users </w:t>
      </w:r>
      <w:r>
        <w:rPr>
          <w:rFonts w:eastAsiaTheme="minorEastAsia"/>
          <w:sz w:val="22"/>
          <w:lang w:eastAsia="zh-CN"/>
        </w:rPr>
        <w:t xml:space="preserve">in URLLC </w:t>
      </w:r>
      <w:r w:rsidR="00E618AA">
        <w:rPr>
          <w:rFonts w:eastAsiaTheme="minorEastAsia"/>
          <w:sz w:val="22"/>
          <w:lang w:eastAsia="zh-CN"/>
        </w:rPr>
        <w:t xml:space="preserve">can </w:t>
      </w:r>
      <w:r w:rsidR="005709AF">
        <w:rPr>
          <w:rFonts w:eastAsiaTheme="minorEastAsia"/>
          <w:sz w:val="22"/>
          <w:lang w:eastAsia="zh-CN"/>
        </w:rPr>
        <w:t>transmit in same physical resources</w:t>
      </w:r>
      <w:r w:rsidR="00E618AA">
        <w:rPr>
          <w:rFonts w:eastAsiaTheme="minorEastAsia"/>
          <w:sz w:val="22"/>
          <w:lang w:eastAsia="zh-CN"/>
        </w:rPr>
        <w:t xml:space="preserve"> and retransmission is unnecessary</w:t>
      </w:r>
      <w:r>
        <w:rPr>
          <w:rFonts w:eastAsiaTheme="minorEastAsia"/>
          <w:sz w:val="22"/>
          <w:lang w:eastAsia="zh-CN"/>
        </w:rPr>
        <w:t xml:space="preserve"> </w:t>
      </w:r>
      <w:proofErr w:type="gramStart"/>
      <w:r>
        <w:rPr>
          <w:rFonts w:eastAsiaTheme="minorEastAsia"/>
          <w:sz w:val="22"/>
          <w:lang w:eastAsia="zh-CN"/>
        </w:rPr>
        <w:t>as long as</w:t>
      </w:r>
      <w:proofErr w:type="gramEnd"/>
      <w:r>
        <w:rPr>
          <w:rFonts w:eastAsiaTheme="minorEastAsia"/>
          <w:sz w:val="22"/>
          <w:lang w:eastAsia="zh-CN"/>
        </w:rPr>
        <w:t xml:space="preserve"> the MA signature and physical resources of multiple users do not collide simultaneously</w:t>
      </w:r>
      <w:r w:rsidR="00E618AA">
        <w:rPr>
          <w:rFonts w:eastAsiaTheme="minorEastAsia"/>
          <w:sz w:val="22"/>
          <w:lang w:eastAsia="zh-CN"/>
        </w:rPr>
        <w:t>. This indicates that the latency is reduced and the efficiency of resource utilization increases. However, the signals of multiple users interfe</w:t>
      </w:r>
      <w:r w:rsidR="00480B3F">
        <w:rPr>
          <w:rFonts w:eastAsia="Yu Mincho" w:hint="eastAsia"/>
          <w:sz w:val="22"/>
        </w:rPr>
        <w:t>re</w:t>
      </w:r>
      <w:r w:rsidR="00E618AA">
        <w:rPr>
          <w:rFonts w:eastAsiaTheme="minorEastAsia"/>
          <w:sz w:val="22"/>
          <w:lang w:eastAsia="zh-CN"/>
        </w:rPr>
        <w:t xml:space="preserve"> with each other, which may reduce the reliability for each successful transmission. T</w:t>
      </w:r>
      <w:r>
        <w:rPr>
          <w:rFonts w:eastAsiaTheme="minorEastAsia"/>
          <w:sz w:val="22"/>
          <w:lang w:eastAsia="zh-CN"/>
        </w:rPr>
        <w:t>herefore,</w:t>
      </w:r>
      <w:r w:rsidR="00E618AA">
        <w:rPr>
          <w:rFonts w:eastAsiaTheme="minorEastAsia"/>
          <w:sz w:val="22"/>
          <w:lang w:eastAsia="zh-CN"/>
        </w:rPr>
        <w:t xml:space="preserve"> the reliability of NOMA</w:t>
      </w:r>
      <w:r w:rsidR="0009683E">
        <w:rPr>
          <w:rFonts w:eastAsiaTheme="minorEastAsia"/>
          <w:sz w:val="22"/>
          <w:lang w:eastAsia="zh-CN"/>
        </w:rPr>
        <w:t xml:space="preserve"> for URLLC</w:t>
      </w:r>
      <w:r w:rsidR="00E618AA">
        <w:rPr>
          <w:rFonts w:eastAsiaTheme="minorEastAsia"/>
          <w:sz w:val="22"/>
          <w:lang w:eastAsia="zh-CN"/>
        </w:rPr>
        <w:t xml:space="preserve"> should be further studied</w:t>
      </w:r>
      <w:r w:rsidR="0009683E">
        <w:rPr>
          <w:rFonts w:eastAsiaTheme="minorEastAsia"/>
          <w:sz w:val="22"/>
          <w:lang w:eastAsia="zh-CN"/>
        </w:rPr>
        <w:t>.</w:t>
      </w:r>
    </w:p>
    <w:p w14:paraId="4BB41755" w14:textId="277CD86C" w:rsidR="00903B36" w:rsidRDefault="0082774C" w:rsidP="00693F7D">
      <w:pPr>
        <w:spacing w:afterLines="50" w:after="120"/>
        <w:jc w:val="both"/>
        <w:rPr>
          <w:rFonts w:eastAsiaTheme="minorEastAsia"/>
          <w:sz w:val="22"/>
          <w:lang w:eastAsia="zh-CN"/>
        </w:rPr>
      </w:pPr>
      <w:r>
        <w:rPr>
          <w:rFonts w:eastAsiaTheme="minorEastAsia"/>
          <w:sz w:val="22"/>
          <w:lang w:eastAsia="zh-CN"/>
        </w:rPr>
        <w:t xml:space="preserve">For </w:t>
      </w:r>
      <w:proofErr w:type="spellStart"/>
      <w:r>
        <w:rPr>
          <w:rFonts w:eastAsiaTheme="minorEastAsia"/>
          <w:sz w:val="22"/>
          <w:lang w:eastAsia="zh-CN"/>
        </w:rPr>
        <w:t>eMBB</w:t>
      </w:r>
      <w:proofErr w:type="spellEnd"/>
      <w:r>
        <w:rPr>
          <w:rFonts w:eastAsiaTheme="minorEastAsia"/>
          <w:sz w:val="22"/>
          <w:lang w:eastAsia="zh-CN"/>
        </w:rPr>
        <w:t xml:space="preserve">, system capacity and user throughput are most important requirements. From this point of view, NOMA is promising for </w:t>
      </w:r>
      <w:proofErr w:type="spellStart"/>
      <w:r>
        <w:rPr>
          <w:rFonts w:eastAsiaTheme="minorEastAsia"/>
          <w:sz w:val="22"/>
          <w:lang w:eastAsia="zh-CN"/>
        </w:rPr>
        <w:t>eMBB</w:t>
      </w:r>
      <w:proofErr w:type="spellEnd"/>
      <w:r>
        <w:rPr>
          <w:rFonts w:eastAsiaTheme="minorEastAsia"/>
          <w:sz w:val="22"/>
          <w:lang w:eastAsia="zh-CN"/>
        </w:rPr>
        <w:t xml:space="preserve"> since the capacity region of NOMA is larger than that of OMA as shown in </w:t>
      </w:r>
      <w:r>
        <w:rPr>
          <w:rFonts w:eastAsiaTheme="minorEastAsia"/>
          <w:sz w:val="22"/>
          <w:lang w:eastAsia="zh-CN"/>
        </w:rPr>
        <w:fldChar w:fldCharType="begin"/>
      </w:r>
      <w:r>
        <w:rPr>
          <w:rFonts w:eastAsiaTheme="minorEastAsia"/>
          <w:sz w:val="22"/>
          <w:lang w:eastAsia="zh-CN"/>
        </w:rPr>
        <w:instrText xml:space="preserve"> REF _Ref503341930 \r \h </w:instrText>
      </w:r>
      <w:r w:rsidR="00A76168">
        <w:rPr>
          <w:rFonts w:eastAsiaTheme="minorEastAsia"/>
          <w:sz w:val="22"/>
          <w:lang w:eastAsia="zh-CN"/>
        </w:rPr>
        <w:instrText xml:space="preserve"> \* MERGEFORMAT </w:instrText>
      </w:r>
      <w:r>
        <w:rPr>
          <w:rFonts w:eastAsiaTheme="minorEastAsia"/>
          <w:sz w:val="22"/>
          <w:lang w:eastAsia="zh-CN"/>
        </w:rPr>
      </w:r>
      <w:r>
        <w:rPr>
          <w:rFonts w:eastAsiaTheme="minorEastAsia"/>
          <w:sz w:val="22"/>
          <w:lang w:eastAsia="zh-CN"/>
        </w:rPr>
        <w:fldChar w:fldCharType="separate"/>
      </w:r>
      <w:r>
        <w:rPr>
          <w:rFonts w:eastAsiaTheme="minorEastAsia"/>
          <w:sz w:val="22"/>
          <w:lang w:eastAsia="zh-CN"/>
        </w:rPr>
        <w:t>[3]</w:t>
      </w:r>
      <w:r>
        <w:rPr>
          <w:rFonts w:eastAsiaTheme="minorEastAsia"/>
          <w:sz w:val="22"/>
          <w:lang w:eastAsia="zh-CN"/>
        </w:rPr>
        <w:fldChar w:fldCharType="end"/>
      </w:r>
      <w:r>
        <w:rPr>
          <w:rFonts w:eastAsiaTheme="minorEastAsia"/>
          <w:sz w:val="22"/>
          <w:lang w:eastAsia="zh-CN"/>
        </w:rPr>
        <w:t xml:space="preserve">. </w:t>
      </w:r>
      <w:r w:rsidR="00903B36">
        <w:rPr>
          <w:rFonts w:eastAsiaTheme="minorEastAsia"/>
          <w:sz w:val="22"/>
          <w:lang w:eastAsia="zh-CN"/>
        </w:rPr>
        <w:t xml:space="preserve">For </w:t>
      </w:r>
      <w:proofErr w:type="spellStart"/>
      <w:r w:rsidR="00903B36">
        <w:rPr>
          <w:rFonts w:eastAsiaTheme="minorEastAsia"/>
          <w:sz w:val="22"/>
          <w:lang w:eastAsia="zh-CN"/>
        </w:rPr>
        <w:t>eMBB</w:t>
      </w:r>
      <w:proofErr w:type="spellEnd"/>
      <w:r w:rsidR="00903B36">
        <w:rPr>
          <w:rFonts w:eastAsiaTheme="minorEastAsia"/>
          <w:sz w:val="22"/>
          <w:lang w:eastAsia="zh-CN"/>
        </w:rPr>
        <w:t xml:space="preserve"> (small packet), signalling cost is also one of the important KPI, which can be reduced by grant-free NOMA. Therefore, grant-based NOMA and grant-free NOMA </w:t>
      </w:r>
      <w:r w:rsidR="005709AF">
        <w:rPr>
          <w:rFonts w:eastAsiaTheme="minorEastAsia"/>
          <w:sz w:val="22"/>
          <w:lang w:eastAsia="zh-CN"/>
        </w:rPr>
        <w:t>should be both studied</w:t>
      </w:r>
      <w:r w:rsidR="00903B36">
        <w:rPr>
          <w:rFonts w:eastAsiaTheme="minorEastAsia"/>
          <w:sz w:val="22"/>
          <w:lang w:eastAsia="zh-CN"/>
        </w:rPr>
        <w:t xml:space="preserve"> for use scenario of </w:t>
      </w:r>
      <w:proofErr w:type="spellStart"/>
      <w:r w:rsidR="00903B36">
        <w:rPr>
          <w:rFonts w:eastAsiaTheme="minorEastAsia"/>
          <w:sz w:val="22"/>
          <w:lang w:eastAsia="zh-CN"/>
        </w:rPr>
        <w:t>eMBB</w:t>
      </w:r>
      <w:proofErr w:type="spellEnd"/>
      <w:r w:rsidR="00903B36">
        <w:rPr>
          <w:rFonts w:eastAsiaTheme="minorEastAsia"/>
          <w:sz w:val="22"/>
          <w:lang w:eastAsia="zh-CN"/>
        </w:rPr>
        <w:t>.</w:t>
      </w:r>
    </w:p>
    <w:p w14:paraId="5D97AA5D" w14:textId="5015AC5F" w:rsidR="00AB57A5" w:rsidRPr="00AB57A5" w:rsidRDefault="00AB57A5" w:rsidP="00693F7D">
      <w:pPr>
        <w:spacing w:afterLines="50" w:after="120"/>
        <w:jc w:val="both"/>
        <w:rPr>
          <w:rFonts w:eastAsiaTheme="minorEastAsia"/>
          <w:b/>
          <w:sz w:val="22"/>
          <w:lang w:eastAsia="zh-CN"/>
        </w:rPr>
      </w:pPr>
      <w:bookmarkStart w:id="4" w:name="OLE_LINK5"/>
      <w:r>
        <w:rPr>
          <w:rFonts w:eastAsiaTheme="minorEastAsia"/>
          <w:b/>
          <w:sz w:val="22"/>
          <w:lang w:eastAsia="zh-CN"/>
        </w:rPr>
        <w:t>Observation</w:t>
      </w:r>
      <w:r w:rsidRPr="0062202A">
        <w:rPr>
          <w:rFonts w:eastAsiaTheme="minorEastAsia"/>
          <w:b/>
          <w:sz w:val="22"/>
          <w:lang w:eastAsia="zh-CN"/>
        </w:rPr>
        <w:t xml:space="preserve"> 1: </w:t>
      </w:r>
      <w:proofErr w:type="spellStart"/>
      <w:r>
        <w:rPr>
          <w:rFonts w:eastAsiaTheme="minorEastAsia"/>
          <w:b/>
          <w:sz w:val="22"/>
          <w:lang w:eastAsia="zh-CN"/>
        </w:rPr>
        <w:t>mMTC</w:t>
      </w:r>
      <w:proofErr w:type="spellEnd"/>
      <w:r>
        <w:rPr>
          <w:rFonts w:eastAsiaTheme="minorEastAsia"/>
          <w:b/>
          <w:sz w:val="22"/>
          <w:lang w:eastAsia="zh-CN"/>
        </w:rPr>
        <w:t xml:space="preserve">, URLLC and </w:t>
      </w:r>
      <w:proofErr w:type="spellStart"/>
      <w:r>
        <w:rPr>
          <w:rFonts w:eastAsiaTheme="minorEastAsia"/>
          <w:b/>
          <w:sz w:val="22"/>
          <w:lang w:eastAsia="zh-CN"/>
        </w:rPr>
        <w:t>eMBB</w:t>
      </w:r>
      <w:proofErr w:type="spellEnd"/>
      <w:r w:rsidR="005709AF">
        <w:rPr>
          <w:rFonts w:eastAsiaTheme="minorEastAsia"/>
          <w:b/>
          <w:sz w:val="22"/>
          <w:lang w:eastAsia="zh-CN"/>
        </w:rPr>
        <w:t xml:space="preserve"> should be considered for uplink NOMA</w:t>
      </w:r>
      <w:r w:rsidRPr="0062202A">
        <w:rPr>
          <w:rFonts w:eastAsiaTheme="minorEastAsia"/>
          <w:b/>
          <w:sz w:val="22"/>
          <w:lang w:eastAsia="zh-CN"/>
        </w:rPr>
        <w:t>.</w:t>
      </w:r>
      <w:r>
        <w:rPr>
          <w:rFonts w:eastAsiaTheme="minorEastAsia"/>
          <w:b/>
          <w:sz w:val="22"/>
          <w:lang w:eastAsia="zh-CN"/>
        </w:rPr>
        <w:t xml:space="preserve"> Further study on each scenario is needed.</w:t>
      </w:r>
    </w:p>
    <w:bookmarkEnd w:id="4"/>
    <w:p w14:paraId="592C1DE9" w14:textId="1956F153" w:rsidR="0012380C" w:rsidRDefault="00993E2C" w:rsidP="00693F7D">
      <w:pPr>
        <w:pStyle w:val="4"/>
        <w:numPr>
          <w:ilvl w:val="1"/>
          <w:numId w:val="6"/>
        </w:numPr>
        <w:spacing w:beforeLines="50" w:before="120" w:afterLines="50" w:after="120"/>
        <w:ind w:left="567"/>
        <w:jc w:val="both"/>
        <w:rPr>
          <w:rFonts w:eastAsiaTheme="minorEastAsia"/>
          <w:b/>
          <w:i w:val="0"/>
          <w:lang w:val="en-US" w:eastAsia="zh-CN"/>
        </w:rPr>
      </w:pPr>
      <w:r>
        <w:rPr>
          <w:rFonts w:eastAsiaTheme="minorEastAsia"/>
          <w:b/>
          <w:i w:val="0"/>
          <w:lang w:val="en-US" w:eastAsia="zh-CN"/>
        </w:rPr>
        <w:t>Module-based comparison methodology</w:t>
      </w:r>
    </w:p>
    <w:p w14:paraId="3774AD08" w14:textId="031ED873" w:rsidR="0012380C" w:rsidRPr="0012380C" w:rsidRDefault="0012380C" w:rsidP="00693F7D">
      <w:pPr>
        <w:spacing w:afterLines="50" w:after="120"/>
        <w:jc w:val="both"/>
        <w:rPr>
          <w:rFonts w:eastAsiaTheme="minorEastAsia"/>
          <w:sz w:val="22"/>
          <w:lang w:val="en-US" w:eastAsia="zh-CN"/>
        </w:rPr>
      </w:pPr>
      <w:r w:rsidRPr="0012380C">
        <w:rPr>
          <w:rFonts w:eastAsiaTheme="minorEastAsia" w:hint="eastAsia"/>
          <w:sz w:val="22"/>
          <w:lang w:val="en-US" w:eastAsia="zh-CN"/>
        </w:rPr>
        <w:t xml:space="preserve">To </w:t>
      </w:r>
      <w:r w:rsidR="00F33CBE">
        <w:rPr>
          <w:rFonts w:eastAsiaTheme="minorEastAsia"/>
          <w:sz w:val="22"/>
          <w:lang w:val="en-US" w:eastAsia="zh-CN"/>
        </w:rPr>
        <w:t>make an efficient discussion and performance comparison for three scenarios, the comparison methodology should be firstly discussed.</w:t>
      </w:r>
    </w:p>
    <w:p w14:paraId="2241B4BB" w14:textId="2BB572E1" w:rsidR="000779C8" w:rsidRDefault="000779C8" w:rsidP="00A76168">
      <w:pPr>
        <w:pStyle w:val="4"/>
        <w:numPr>
          <w:ilvl w:val="2"/>
          <w:numId w:val="6"/>
        </w:numPr>
        <w:spacing w:afterLines="50" w:after="120"/>
        <w:ind w:left="567"/>
        <w:jc w:val="both"/>
        <w:rPr>
          <w:rFonts w:eastAsiaTheme="minorEastAsia"/>
          <w:b/>
          <w:i w:val="0"/>
          <w:sz w:val="22"/>
          <w:lang w:val="en-US" w:eastAsia="zh-CN"/>
        </w:rPr>
      </w:pPr>
      <w:r w:rsidRPr="000779C8">
        <w:rPr>
          <w:rFonts w:eastAsiaTheme="minorEastAsia"/>
          <w:b/>
          <w:i w:val="0"/>
          <w:sz w:val="22"/>
          <w:lang w:val="en-US" w:eastAsia="zh-CN"/>
        </w:rPr>
        <w:lastRenderedPageBreak/>
        <w:t>Unified structure at the transmitter</w:t>
      </w:r>
    </w:p>
    <w:p w14:paraId="7F218524" w14:textId="4BB665D3" w:rsidR="005D2BB2" w:rsidRPr="00E81D3B" w:rsidRDefault="005D2BB2" w:rsidP="00693F7D">
      <w:pPr>
        <w:pStyle w:val="ae"/>
        <w:spacing w:before="0"/>
        <w:jc w:val="both"/>
        <w:rPr>
          <w:b w:val="0"/>
          <w:sz w:val="21"/>
        </w:rPr>
      </w:pPr>
      <w:r w:rsidRPr="00E81D3B">
        <w:rPr>
          <w:rFonts w:eastAsiaTheme="minorEastAsia"/>
          <w:b w:val="0"/>
          <w:sz w:val="22"/>
          <w:lang w:eastAsia="zh-CN"/>
        </w:rPr>
        <w:t xml:space="preserve">In the study item of </w:t>
      </w:r>
      <w:r w:rsidR="00480B3F" w:rsidRPr="00E81D3B">
        <w:rPr>
          <w:rFonts w:eastAsiaTheme="minorEastAsia"/>
          <w:b w:val="0"/>
          <w:sz w:val="22"/>
          <w:lang w:eastAsia="zh-CN"/>
        </w:rPr>
        <w:t>N</w:t>
      </w:r>
      <w:r w:rsidR="00480B3F">
        <w:rPr>
          <w:rFonts w:eastAsia="Yu Mincho" w:hint="eastAsia"/>
          <w:b w:val="0"/>
          <w:sz w:val="22"/>
        </w:rPr>
        <w:t>R</w:t>
      </w:r>
      <w:r w:rsidR="00480B3F" w:rsidRPr="00E81D3B">
        <w:rPr>
          <w:rFonts w:eastAsiaTheme="minorEastAsia"/>
          <w:b w:val="0"/>
          <w:sz w:val="22"/>
          <w:lang w:eastAsia="zh-CN"/>
        </w:rPr>
        <w:t xml:space="preserve"> </w:t>
      </w:r>
      <w:r w:rsidRPr="00E81D3B">
        <w:rPr>
          <w:rFonts w:eastAsiaTheme="minorEastAsia"/>
          <w:b w:val="0"/>
          <w:sz w:val="22"/>
          <w:lang w:eastAsia="zh-CN"/>
        </w:rPr>
        <w:t>in Rel-14, 15 NOMA schemes were proposed</w:t>
      </w:r>
      <w:r w:rsidR="00E71AFF">
        <w:rPr>
          <w:rFonts w:eastAsiaTheme="minorEastAsia"/>
          <w:b w:val="0"/>
          <w:sz w:val="22"/>
          <w:lang w:eastAsia="zh-CN"/>
        </w:rPr>
        <w:t>, which are</w:t>
      </w:r>
      <w:r w:rsidRPr="00E81D3B">
        <w:rPr>
          <w:rFonts w:eastAsiaTheme="minorEastAsia"/>
          <w:b w:val="0"/>
          <w:sz w:val="22"/>
          <w:lang w:eastAsia="zh-CN"/>
        </w:rPr>
        <w:t xml:space="preserve"> listed </w:t>
      </w:r>
      <w:r>
        <w:rPr>
          <w:rFonts w:eastAsiaTheme="minorEastAsia"/>
          <w:b w:val="0"/>
          <w:sz w:val="22"/>
          <w:lang w:eastAsia="zh-CN"/>
        </w:rPr>
        <w:t xml:space="preserve">in </w:t>
      </w:r>
      <w:bookmarkStart w:id="5" w:name="OLE_LINK2"/>
      <w:r>
        <w:rPr>
          <w:rFonts w:eastAsiaTheme="minorEastAsia"/>
          <w:b w:val="0"/>
          <w:sz w:val="22"/>
          <w:lang w:eastAsia="zh-CN"/>
        </w:rPr>
        <w:fldChar w:fldCharType="begin"/>
      </w:r>
      <w:r>
        <w:rPr>
          <w:rFonts w:eastAsiaTheme="minorEastAsia"/>
          <w:b w:val="0"/>
          <w:sz w:val="22"/>
          <w:lang w:eastAsia="zh-CN"/>
        </w:rPr>
        <w:instrText xml:space="preserve"> REF _Ref503290941 \h </w:instrText>
      </w:r>
      <w:r w:rsidR="00A76168">
        <w:rPr>
          <w:rFonts w:eastAsiaTheme="minorEastAsia"/>
          <w:b w:val="0"/>
          <w:sz w:val="22"/>
          <w:lang w:eastAsia="zh-CN"/>
        </w:rPr>
        <w:instrText xml:space="preserve"> \* MERGEFORMAT </w:instrText>
      </w:r>
      <w:r>
        <w:rPr>
          <w:rFonts w:eastAsiaTheme="minorEastAsia"/>
          <w:b w:val="0"/>
          <w:sz w:val="22"/>
          <w:lang w:eastAsia="zh-CN"/>
        </w:rPr>
      </w:r>
      <w:r>
        <w:rPr>
          <w:rFonts w:eastAsiaTheme="minorEastAsia"/>
          <w:b w:val="0"/>
          <w:sz w:val="22"/>
          <w:lang w:eastAsia="zh-CN"/>
        </w:rPr>
        <w:fldChar w:fldCharType="separate"/>
      </w:r>
      <w:r w:rsidRPr="00005FD1">
        <w:rPr>
          <w:b w:val="0"/>
          <w:sz w:val="22"/>
        </w:rPr>
        <w:t xml:space="preserve">Table </w:t>
      </w:r>
      <w:r w:rsidRPr="00005FD1">
        <w:rPr>
          <w:b w:val="0"/>
          <w:noProof/>
          <w:sz w:val="22"/>
        </w:rPr>
        <w:t>1</w:t>
      </w:r>
      <w:r>
        <w:rPr>
          <w:rFonts w:eastAsiaTheme="minorEastAsia"/>
          <w:b w:val="0"/>
          <w:sz w:val="22"/>
          <w:lang w:eastAsia="zh-CN"/>
        </w:rPr>
        <w:fldChar w:fldCharType="end"/>
      </w:r>
      <w:bookmarkEnd w:id="5"/>
      <w:r>
        <w:rPr>
          <w:rFonts w:eastAsiaTheme="minorEastAsia"/>
          <w:b w:val="0"/>
          <w:sz w:val="22"/>
          <w:lang w:eastAsia="zh-CN"/>
        </w:rPr>
        <w:t xml:space="preserve"> </w:t>
      </w:r>
      <w:r w:rsidRPr="00E81D3B">
        <w:rPr>
          <w:rFonts w:eastAsiaTheme="minorEastAsia"/>
          <w:b w:val="0"/>
          <w:sz w:val="22"/>
          <w:lang w:eastAsia="zh-CN"/>
        </w:rPr>
        <w:t xml:space="preserve">based on the </w:t>
      </w:r>
      <w:proofErr w:type="spellStart"/>
      <w:r w:rsidR="00E71AFF">
        <w:rPr>
          <w:rFonts w:eastAsiaTheme="minorEastAsia"/>
          <w:b w:val="0"/>
          <w:sz w:val="22"/>
          <w:lang w:eastAsia="zh-CN"/>
        </w:rPr>
        <w:t>tdoc</w:t>
      </w:r>
      <w:proofErr w:type="spellEnd"/>
      <w:r w:rsidR="00E71AFF">
        <w:rPr>
          <w:rFonts w:eastAsiaTheme="minorEastAsia"/>
          <w:b w:val="0"/>
          <w:sz w:val="22"/>
          <w:lang w:eastAsia="zh-CN"/>
        </w:rPr>
        <w:t xml:space="preserve"> number</w:t>
      </w:r>
      <w:r>
        <w:rPr>
          <w:rFonts w:eastAsiaTheme="minorEastAsia"/>
          <w:b w:val="0"/>
          <w:sz w:val="22"/>
          <w:lang w:eastAsia="zh-CN"/>
        </w:rPr>
        <w:t xml:space="preserve">. The features of each NOMA scheme are also highlighted in </w:t>
      </w:r>
      <w:bookmarkStart w:id="6" w:name="OLE_LINK4"/>
      <w:r>
        <w:rPr>
          <w:rFonts w:eastAsiaTheme="minorEastAsia"/>
          <w:b w:val="0"/>
          <w:sz w:val="22"/>
          <w:lang w:eastAsia="zh-CN"/>
        </w:rPr>
        <w:fldChar w:fldCharType="begin"/>
      </w:r>
      <w:r>
        <w:rPr>
          <w:rFonts w:eastAsiaTheme="minorEastAsia"/>
          <w:b w:val="0"/>
          <w:sz w:val="22"/>
          <w:lang w:eastAsia="zh-CN"/>
        </w:rPr>
        <w:instrText xml:space="preserve"> REF _Ref503290941 \h </w:instrText>
      </w:r>
      <w:r w:rsidR="00A76168">
        <w:rPr>
          <w:rFonts w:eastAsiaTheme="minorEastAsia"/>
          <w:b w:val="0"/>
          <w:sz w:val="22"/>
          <w:lang w:eastAsia="zh-CN"/>
        </w:rPr>
        <w:instrText xml:space="preserve"> \* MERGEFORMAT </w:instrText>
      </w:r>
      <w:r>
        <w:rPr>
          <w:rFonts w:eastAsiaTheme="minorEastAsia"/>
          <w:b w:val="0"/>
          <w:sz w:val="22"/>
          <w:lang w:eastAsia="zh-CN"/>
        </w:rPr>
      </w:r>
      <w:r>
        <w:rPr>
          <w:rFonts w:eastAsiaTheme="minorEastAsia"/>
          <w:b w:val="0"/>
          <w:sz w:val="22"/>
          <w:lang w:eastAsia="zh-CN"/>
        </w:rPr>
        <w:fldChar w:fldCharType="separate"/>
      </w:r>
      <w:r w:rsidRPr="00005FD1">
        <w:rPr>
          <w:b w:val="0"/>
          <w:sz w:val="22"/>
        </w:rPr>
        <w:t xml:space="preserve">Table </w:t>
      </w:r>
      <w:r w:rsidRPr="00005FD1">
        <w:rPr>
          <w:b w:val="0"/>
          <w:noProof/>
          <w:sz w:val="22"/>
        </w:rPr>
        <w:t>1</w:t>
      </w:r>
      <w:r>
        <w:rPr>
          <w:rFonts w:eastAsiaTheme="minorEastAsia"/>
          <w:b w:val="0"/>
          <w:sz w:val="22"/>
          <w:lang w:eastAsia="zh-CN"/>
        </w:rPr>
        <w:fldChar w:fldCharType="end"/>
      </w:r>
      <w:bookmarkEnd w:id="6"/>
      <w:r w:rsidR="00212A37">
        <w:rPr>
          <w:rFonts w:eastAsiaTheme="minorEastAsia"/>
          <w:b w:val="0"/>
          <w:sz w:val="22"/>
          <w:lang w:eastAsia="zh-CN"/>
        </w:rPr>
        <w:t>.</w:t>
      </w:r>
      <w:r>
        <w:rPr>
          <w:rFonts w:eastAsiaTheme="minorEastAsia"/>
          <w:b w:val="0"/>
          <w:sz w:val="22"/>
          <w:lang w:eastAsia="zh-CN"/>
        </w:rPr>
        <w:t xml:space="preserve"> </w:t>
      </w:r>
      <w:r w:rsidRPr="00E81D3B">
        <w:rPr>
          <w:rFonts w:eastAsiaTheme="minorEastAsia"/>
          <w:b w:val="0"/>
          <w:sz w:val="22"/>
          <w:lang w:eastAsia="zh-CN"/>
        </w:rPr>
        <w:t>With the help of advanced receivers, signals of multiple users can be detected successfully.</w:t>
      </w:r>
    </w:p>
    <w:p w14:paraId="43FDAFFD" w14:textId="77777777" w:rsidR="005D2BB2" w:rsidRDefault="005D2BB2" w:rsidP="005D2BB2">
      <w:pPr>
        <w:pStyle w:val="ae"/>
        <w:spacing w:before="0"/>
        <w:jc w:val="center"/>
        <w:rPr>
          <w:b w:val="0"/>
          <w:sz w:val="22"/>
        </w:rPr>
      </w:pPr>
      <w:bookmarkStart w:id="7" w:name="_Ref503290941"/>
      <w:r w:rsidRPr="00005FD1">
        <w:rPr>
          <w:b w:val="0"/>
          <w:sz w:val="22"/>
        </w:rPr>
        <w:t xml:space="preserve">Table </w:t>
      </w:r>
      <w:r w:rsidRPr="00005FD1">
        <w:rPr>
          <w:b w:val="0"/>
          <w:sz w:val="22"/>
        </w:rPr>
        <w:fldChar w:fldCharType="begin"/>
      </w:r>
      <w:r w:rsidRPr="00005FD1">
        <w:rPr>
          <w:b w:val="0"/>
          <w:sz w:val="22"/>
        </w:rPr>
        <w:instrText xml:space="preserve"> SEQ Table \* ARABIC </w:instrText>
      </w:r>
      <w:r w:rsidRPr="00005FD1">
        <w:rPr>
          <w:b w:val="0"/>
          <w:sz w:val="22"/>
        </w:rPr>
        <w:fldChar w:fldCharType="separate"/>
      </w:r>
      <w:r w:rsidRPr="00005FD1">
        <w:rPr>
          <w:b w:val="0"/>
          <w:noProof/>
          <w:sz w:val="22"/>
        </w:rPr>
        <w:t>1</w:t>
      </w:r>
      <w:r w:rsidRPr="00005FD1">
        <w:rPr>
          <w:b w:val="0"/>
          <w:sz w:val="22"/>
        </w:rPr>
        <w:fldChar w:fldCharType="end"/>
      </w:r>
      <w:bookmarkEnd w:id="7"/>
      <w:r w:rsidRPr="00005FD1">
        <w:rPr>
          <w:b w:val="0"/>
          <w:sz w:val="22"/>
        </w:rPr>
        <w:t xml:space="preserve"> Existing NOMA schemes ordered by proposed time</w:t>
      </w:r>
    </w:p>
    <w:tbl>
      <w:tblPr>
        <w:tblStyle w:val="1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513"/>
        <w:gridCol w:w="1320"/>
      </w:tblGrid>
      <w:tr w:rsidR="005D2BB2" w:rsidRPr="009E0795" w14:paraId="3A587C6E" w14:textId="77777777" w:rsidTr="00024D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Borders>
              <w:bottom w:val="none" w:sz="0" w:space="0" w:color="auto"/>
            </w:tcBorders>
          </w:tcPr>
          <w:p w14:paraId="765544C3" w14:textId="77777777" w:rsidR="005D2BB2" w:rsidRPr="009E0795" w:rsidRDefault="005D2BB2" w:rsidP="0027236F">
            <w:pPr>
              <w:rPr>
                <w:rFonts w:eastAsiaTheme="minorEastAsia"/>
                <w:sz w:val="21"/>
                <w:szCs w:val="22"/>
                <w:lang w:eastAsia="zh-CN"/>
              </w:rPr>
            </w:pPr>
            <w:r w:rsidRPr="009E0795">
              <w:rPr>
                <w:rFonts w:eastAsiaTheme="minorEastAsia"/>
                <w:sz w:val="21"/>
                <w:szCs w:val="22"/>
                <w:lang w:eastAsia="zh-CN"/>
              </w:rPr>
              <w:t>Scheme</w:t>
            </w:r>
          </w:p>
        </w:tc>
        <w:tc>
          <w:tcPr>
            <w:tcW w:w="7513" w:type="dxa"/>
            <w:tcBorders>
              <w:bottom w:val="none" w:sz="0" w:space="0" w:color="auto"/>
            </w:tcBorders>
          </w:tcPr>
          <w:p w14:paraId="403BF476" w14:textId="3F392DAB" w:rsidR="005D2BB2" w:rsidRPr="009E0795" w:rsidRDefault="005D2BB2" w:rsidP="0027236F">
            <w:pPr>
              <w:cnfStyle w:val="100000000000" w:firstRow="1"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hint="eastAsia"/>
                <w:sz w:val="21"/>
                <w:szCs w:val="22"/>
                <w:lang w:eastAsia="zh-CN"/>
              </w:rPr>
              <w:t>Feature</w:t>
            </w:r>
            <w:r w:rsidR="00212A37">
              <w:rPr>
                <w:rFonts w:eastAsiaTheme="minorEastAsia"/>
                <w:sz w:val="21"/>
                <w:szCs w:val="22"/>
                <w:lang w:eastAsia="zh-CN"/>
              </w:rPr>
              <w:t>s</w:t>
            </w:r>
          </w:p>
        </w:tc>
        <w:tc>
          <w:tcPr>
            <w:tcW w:w="1320" w:type="dxa"/>
            <w:tcBorders>
              <w:bottom w:val="none" w:sz="0" w:space="0" w:color="auto"/>
            </w:tcBorders>
          </w:tcPr>
          <w:p w14:paraId="571E2403" w14:textId="77777777" w:rsidR="005D2BB2" w:rsidRPr="009E0795" w:rsidRDefault="005D2BB2" w:rsidP="0027236F">
            <w:pPr>
              <w:cnfStyle w:val="100000000000" w:firstRow="1"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hint="eastAsia"/>
                <w:sz w:val="21"/>
                <w:szCs w:val="22"/>
                <w:lang w:eastAsia="zh-CN"/>
              </w:rPr>
              <w:t>Reference</w:t>
            </w:r>
          </w:p>
        </w:tc>
      </w:tr>
      <w:tr w:rsidR="005D2BB2" w:rsidRPr="009E0795" w14:paraId="36CFF380" w14:textId="77777777" w:rsidTr="00024DCC">
        <w:tc>
          <w:tcPr>
            <w:cnfStyle w:val="001000000000" w:firstRow="0" w:lastRow="0" w:firstColumn="1" w:lastColumn="0" w:oddVBand="0" w:evenVBand="0" w:oddHBand="0" w:evenHBand="0" w:firstRowFirstColumn="0" w:firstRowLastColumn="0" w:lastRowFirstColumn="0" w:lastRowLastColumn="0"/>
            <w:tcW w:w="1129" w:type="dxa"/>
          </w:tcPr>
          <w:p w14:paraId="6FAA4CAB" w14:textId="77777777" w:rsidR="005D2BB2" w:rsidRPr="009E0795" w:rsidRDefault="005D2BB2" w:rsidP="0027236F">
            <w:pPr>
              <w:rPr>
                <w:rFonts w:eastAsiaTheme="minorEastAsia"/>
                <w:sz w:val="21"/>
                <w:szCs w:val="22"/>
                <w:lang w:eastAsia="zh-CN"/>
              </w:rPr>
            </w:pPr>
            <w:r w:rsidRPr="009E0795">
              <w:rPr>
                <w:rFonts w:eastAsiaTheme="minorEastAsia" w:hint="eastAsia"/>
                <w:sz w:val="21"/>
                <w:szCs w:val="22"/>
                <w:lang w:eastAsia="zh-CN"/>
              </w:rPr>
              <w:t>SCMA</w:t>
            </w:r>
          </w:p>
        </w:tc>
        <w:tc>
          <w:tcPr>
            <w:tcW w:w="7513" w:type="dxa"/>
          </w:tcPr>
          <w:p w14:paraId="734C2B9D"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hint="eastAsia"/>
                <w:sz w:val="21"/>
                <w:szCs w:val="22"/>
                <w:lang w:eastAsia="zh-CN"/>
              </w:rPr>
              <w:t>Multi-dimensional constellation, sparse symbol-to-RE mapping pattern</w:t>
            </w:r>
          </w:p>
        </w:tc>
        <w:tc>
          <w:tcPr>
            <w:tcW w:w="1320" w:type="dxa"/>
          </w:tcPr>
          <w:p w14:paraId="4C320AAA"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R1-162155</w:t>
            </w:r>
          </w:p>
        </w:tc>
      </w:tr>
      <w:tr w:rsidR="005D2BB2" w:rsidRPr="009E0795" w14:paraId="29F4D147" w14:textId="77777777" w:rsidTr="00024DCC">
        <w:tc>
          <w:tcPr>
            <w:cnfStyle w:val="001000000000" w:firstRow="0" w:lastRow="0" w:firstColumn="1" w:lastColumn="0" w:oddVBand="0" w:evenVBand="0" w:oddHBand="0" w:evenHBand="0" w:firstRowFirstColumn="0" w:firstRowLastColumn="0" w:lastRowFirstColumn="0" w:lastRowLastColumn="0"/>
            <w:tcW w:w="1129" w:type="dxa"/>
          </w:tcPr>
          <w:p w14:paraId="62BD43E0" w14:textId="77777777" w:rsidR="005D2BB2" w:rsidRPr="009E0795" w:rsidRDefault="005D2BB2" w:rsidP="0027236F">
            <w:pPr>
              <w:rPr>
                <w:rFonts w:eastAsiaTheme="minorEastAsia"/>
                <w:sz w:val="21"/>
                <w:szCs w:val="22"/>
                <w:lang w:eastAsia="zh-CN"/>
              </w:rPr>
            </w:pPr>
            <w:r w:rsidRPr="009E0795">
              <w:rPr>
                <w:rFonts w:eastAsiaTheme="minorEastAsia" w:hint="eastAsia"/>
                <w:sz w:val="21"/>
                <w:szCs w:val="22"/>
                <w:lang w:eastAsia="zh-CN"/>
              </w:rPr>
              <w:t>RSMA</w:t>
            </w:r>
          </w:p>
        </w:tc>
        <w:tc>
          <w:tcPr>
            <w:tcW w:w="7513" w:type="dxa"/>
          </w:tcPr>
          <w:p w14:paraId="11E1C211"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Symbol-level scrambler</w:t>
            </w:r>
          </w:p>
        </w:tc>
        <w:tc>
          <w:tcPr>
            <w:tcW w:w="1320" w:type="dxa"/>
          </w:tcPr>
          <w:p w14:paraId="1CDEC9EA"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bookmarkStart w:id="8" w:name="OLE_LINK1"/>
            <w:r w:rsidRPr="009E0795">
              <w:rPr>
                <w:rFonts w:eastAsiaTheme="minorEastAsia"/>
                <w:sz w:val="21"/>
                <w:szCs w:val="22"/>
                <w:lang w:eastAsia="zh-CN"/>
              </w:rPr>
              <w:t>R1-162202</w:t>
            </w:r>
            <w:bookmarkEnd w:id="8"/>
          </w:p>
        </w:tc>
      </w:tr>
      <w:tr w:rsidR="005D2BB2" w:rsidRPr="009E0795" w14:paraId="1D152F4F" w14:textId="77777777" w:rsidTr="00024DCC">
        <w:tc>
          <w:tcPr>
            <w:cnfStyle w:val="001000000000" w:firstRow="0" w:lastRow="0" w:firstColumn="1" w:lastColumn="0" w:oddVBand="0" w:evenVBand="0" w:oddHBand="0" w:evenHBand="0" w:firstRowFirstColumn="0" w:firstRowLastColumn="0" w:lastRowFirstColumn="0" w:lastRowLastColumn="0"/>
            <w:tcW w:w="1129" w:type="dxa"/>
          </w:tcPr>
          <w:p w14:paraId="300D5E45" w14:textId="77777777" w:rsidR="005D2BB2" w:rsidRPr="009E0795" w:rsidRDefault="005D2BB2" w:rsidP="0027236F">
            <w:pPr>
              <w:rPr>
                <w:rFonts w:eastAsiaTheme="minorEastAsia"/>
                <w:sz w:val="21"/>
                <w:szCs w:val="22"/>
                <w:lang w:eastAsia="zh-CN"/>
              </w:rPr>
            </w:pPr>
            <w:r w:rsidRPr="009E0795">
              <w:rPr>
                <w:rFonts w:eastAsiaTheme="minorEastAsia"/>
                <w:sz w:val="21"/>
                <w:szCs w:val="22"/>
                <w:lang w:eastAsia="zh-CN"/>
              </w:rPr>
              <w:t>MUSA</w:t>
            </w:r>
          </w:p>
        </w:tc>
        <w:tc>
          <w:tcPr>
            <w:tcW w:w="7513" w:type="dxa"/>
          </w:tcPr>
          <w:p w14:paraId="0BE64FDE"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Random complex spreading sequences</w:t>
            </w:r>
          </w:p>
        </w:tc>
        <w:tc>
          <w:tcPr>
            <w:tcW w:w="1320" w:type="dxa"/>
          </w:tcPr>
          <w:p w14:paraId="1D92A01D"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R1-162226</w:t>
            </w:r>
          </w:p>
        </w:tc>
      </w:tr>
      <w:tr w:rsidR="005D2BB2" w:rsidRPr="009E0795" w14:paraId="50D77662" w14:textId="77777777" w:rsidTr="00024DCC">
        <w:tc>
          <w:tcPr>
            <w:cnfStyle w:val="001000000000" w:firstRow="0" w:lastRow="0" w:firstColumn="1" w:lastColumn="0" w:oddVBand="0" w:evenVBand="0" w:oddHBand="0" w:evenHBand="0" w:firstRowFirstColumn="0" w:firstRowLastColumn="0" w:lastRowFirstColumn="0" w:lastRowLastColumn="0"/>
            <w:tcW w:w="1129" w:type="dxa"/>
          </w:tcPr>
          <w:p w14:paraId="50C4BB12" w14:textId="77777777" w:rsidR="005D2BB2" w:rsidRPr="009E0795" w:rsidRDefault="005D2BB2" w:rsidP="0027236F">
            <w:pPr>
              <w:rPr>
                <w:rFonts w:eastAsiaTheme="minorEastAsia"/>
                <w:sz w:val="21"/>
                <w:szCs w:val="22"/>
                <w:lang w:eastAsia="zh-CN"/>
              </w:rPr>
            </w:pPr>
            <w:r w:rsidRPr="009E0795">
              <w:rPr>
                <w:rFonts w:eastAsiaTheme="minorEastAsia"/>
                <w:sz w:val="21"/>
                <w:szCs w:val="22"/>
                <w:lang w:eastAsia="zh-CN"/>
              </w:rPr>
              <w:t>PDMA</w:t>
            </w:r>
          </w:p>
        </w:tc>
        <w:tc>
          <w:tcPr>
            <w:tcW w:w="7513" w:type="dxa"/>
          </w:tcPr>
          <w:p w14:paraId="2649856C"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Symbol-to-RE mapping pattern</w:t>
            </w:r>
          </w:p>
        </w:tc>
        <w:tc>
          <w:tcPr>
            <w:tcW w:w="1320" w:type="dxa"/>
          </w:tcPr>
          <w:p w14:paraId="6D903894"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R1-162306</w:t>
            </w:r>
          </w:p>
        </w:tc>
      </w:tr>
      <w:tr w:rsidR="005D2BB2" w:rsidRPr="009E0795" w14:paraId="72D2895B" w14:textId="77777777" w:rsidTr="00024DCC">
        <w:tc>
          <w:tcPr>
            <w:cnfStyle w:val="001000000000" w:firstRow="0" w:lastRow="0" w:firstColumn="1" w:lastColumn="0" w:oddVBand="0" w:evenVBand="0" w:oddHBand="0" w:evenHBand="0" w:firstRowFirstColumn="0" w:firstRowLastColumn="0" w:lastRowFirstColumn="0" w:lastRowLastColumn="0"/>
            <w:tcW w:w="1129" w:type="dxa"/>
          </w:tcPr>
          <w:p w14:paraId="74E567BD" w14:textId="77777777" w:rsidR="005D2BB2" w:rsidRPr="009E0795" w:rsidRDefault="005D2BB2" w:rsidP="0027236F">
            <w:pPr>
              <w:rPr>
                <w:rFonts w:eastAsiaTheme="minorEastAsia"/>
                <w:sz w:val="21"/>
                <w:szCs w:val="22"/>
                <w:lang w:eastAsia="zh-CN"/>
              </w:rPr>
            </w:pPr>
            <w:r w:rsidRPr="009E0795">
              <w:rPr>
                <w:rFonts w:eastAsiaTheme="minorEastAsia"/>
                <w:sz w:val="21"/>
                <w:szCs w:val="22"/>
                <w:lang w:eastAsia="zh-CN"/>
              </w:rPr>
              <w:t>LCRS</w:t>
            </w:r>
          </w:p>
        </w:tc>
        <w:tc>
          <w:tcPr>
            <w:tcW w:w="7513" w:type="dxa"/>
          </w:tcPr>
          <w:p w14:paraId="1FC9AB35"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 xml:space="preserve">Low code rate, bit-level </w:t>
            </w:r>
            <w:proofErr w:type="spellStart"/>
            <w:r w:rsidRPr="009E0795">
              <w:rPr>
                <w:rFonts w:eastAsiaTheme="minorEastAsia"/>
                <w:sz w:val="21"/>
                <w:szCs w:val="22"/>
                <w:lang w:eastAsia="zh-CN"/>
              </w:rPr>
              <w:t>interleaver</w:t>
            </w:r>
            <w:proofErr w:type="spellEnd"/>
          </w:p>
        </w:tc>
        <w:tc>
          <w:tcPr>
            <w:tcW w:w="1320" w:type="dxa"/>
          </w:tcPr>
          <w:p w14:paraId="16B9D950"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R1-162385</w:t>
            </w:r>
          </w:p>
        </w:tc>
      </w:tr>
      <w:tr w:rsidR="005D2BB2" w:rsidRPr="009E0795" w14:paraId="387F2C12" w14:textId="77777777" w:rsidTr="00024DCC">
        <w:tc>
          <w:tcPr>
            <w:cnfStyle w:val="001000000000" w:firstRow="0" w:lastRow="0" w:firstColumn="1" w:lastColumn="0" w:oddVBand="0" w:evenVBand="0" w:oddHBand="0" w:evenHBand="0" w:firstRowFirstColumn="0" w:firstRowLastColumn="0" w:lastRowFirstColumn="0" w:lastRowLastColumn="0"/>
            <w:tcW w:w="1129" w:type="dxa"/>
          </w:tcPr>
          <w:p w14:paraId="11EC6A36" w14:textId="77777777" w:rsidR="005D2BB2" w:rsidRPr="009E0795" w:rsidRDefault="005D2BB2" w:rsidP="0027236F">
            <w:pPr>
              <w:rPr>
                <w:rFonts w:eastAsiaTheme="minorEastAsia"/>
                <w:sz w:val="21"/>
                <w:szCs w:val="22"/>
                <w:lang w:eastAsia="zh-CN"/>
              </w:rPr>
            </w:pPr>
            <w:r w:rsidRPr="009E0795">
              <w:rPr>
                <w:rFonts w:eastAsiaTheme="minorEastAsia"/>
                <w:sz w:val="21"/>
                <w:szCs w:val="22"/>
                <w:lang w:eastAsia="zh-CN"/>
              </w:rPr>
              <w:t>SSMA</w:t>
            </w:r>
          </w:p>
        </w:tc>
        <w:tc>
          <w:tcPr>
            <w:tcW w:w="7513" w:type="dxa"/>
          </w:tcPr>
          <w:p w14:paraId="35B360BA"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Short spreading sequences</w:t>
            </w:r>
          </w:p>
        </w:tc>
        <w:tc>
          <w:tcPr>
            <w:tcW w:w="1320" w:type="dxa"/>
          </w:tcPr>
          <w:p w14:paraId="3D928182"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R1-166552</w:t>
            </w:r>
          </w:p>
        </w:tc>
      </w:tr>
      <w:tr w:rsidR="005D2BB2" w:rsidRPr="009E0795" w14:paraId="3DADCF0F" w14:textId="77777777" w:rsidTr="00024DCC">
        <w:tc>
          <w:tcPr>
            <w:cnfStyle w:val="001000000000" w:firstRow="0" w:lastRow="0" w:firstColumn="1" w:lastColumn="0" w:oddVBand="0" w:evenVBand="0" w:oddHBand="0" w:evenHBand="0" w:firstRowFirstColumn="0" w:firstRowLastColumn="0" w:lastRowFirstColumn="0" w:lastRowLastColumn="0"/>
            <w:tcW w:w="1129" w:type="dxa"/>
          </w:tcPr>
          <w:p w14:paraId="01CA9233" w14:textId="77777777" w:rsidR="005D2BB2" w:rsidRPr="009E0795" w:rsidRDefault="005D2BB2" w:rsidP="0027236F">
            <w:pPr>
              <w:rPr>
                <w:rFonts w:eastAsiaTheme="minorEastAsia"/>
                <w:sz w:val="21"/>
                <w:szCs w:val="22"/>
                <w:lang w:eastAsia="zh-CN"/>
              </w:rPr>
            </w:pPr>
            <w:r w:rsidRPr="009E0795">
              <w:rPr>
                <w:rFonts w:eastAsiaTheme="minorEastAsia"/>
                <w:sz w:val="21"/>
                <w:szCs w:val="22"/>
                <w:lang w:eastAsia="zh-CN"/>
              </w:rPr>
              <w:t>NCMA</w:t>
            </w:r>
          </w:p>
        </w:tc>
        <w:tc>
          <w:tcPr>
            <w:tcW w:w="7513" w:type="dxa"/>
          </w:tcPr>
          <w:p w14:paraId="535751F8"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Grassmannian spreading sequences</w:t>
            </w:r>
          </w:p>
        </w:tc>
        <w:tc>
          <w:tcPr>
            <w:tcW w:w="1320" w:type="dxa"/>
          </w:tcPr>
          <w:p w14:paraId="57F06DB6"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R1-162517</w:t>
            </w:r>
          </w:p>
        </w:tc>
      </w:tr>
      <w:tr w:rsidR="0050480E" w:rsidRPr="009E0795" w14:paraId="0394B20E" w14:textId="77777777" w:rsidTr="00024DCC">
        <w:tc>
          <w:tcPr>
            <w:cnfStyle w:val="001000000000" w:firstRow="0" w:lastRow="0" w:firstColumn="1" w:lastColumn="0" w:oddVBand="0" w:evenVBand="0" w:oddHBand="0" w:evenHBand="0" w:firstRowFirstColumn="0" w:firstRowLastColumn="0" w:lastRowFirstColumn="0" w:lastRowLastColumn="0"/>
            <w:tcW w:w="1129" w:type="dxa"/>
          </w:tcPr>
          <w:p w14:paraId="52A71468" w14:textId="1FF22CAD" w:rsidR="0050480E" w:rsidRPr="009E0795" w:rsidRDefault="0050480E" w:rsidP="0027236F">
            <w:pPr>
              <w:rPr>
                <w:rFonts w:eastAsiaTheme="minorEastAsia"/>
                <w:sz w:val="21"/>
                <w:szCs w:val="22"/>
                <w:lang w:eastAsia="zh-CN"/>
              </w:rPr>
            </w:pPr>
            <w:r>
              <w:rPr>
                <w:rFonts w:eastAsiaTheme="minorEastAsia" w:hint="eastAsia"/>
                <w:sz w:val="21"/>
                <w:szCs w:val="22"/>
                <w:lang w:eastAsia="zh-CN"/>
              </w:rPr>
              <w:t>NOMA</w:t>
            </w:r>
          </w:p>
        </w:tc>
        <w:tc>
          <w:tcPr>
            <w:tcW w:w="7513" w:type="dxa"/>
          </w:tcPr>
          <w:p w14:paraId="6EC6B21F" w14:textId="4A43D6C0" w:rsidR="0050480E" w:rsidRPr="009E0795" w:rsidRDefault="0050480E"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Pr>
                <w:rFonts w:eastAsiaTheme="minorEastAsia" w:hint="eastAsia"/>
                <w:sz w:val="21"/>
                <w:szCs w:val="22"/>
                <w:lang w:eastAsia="zh-CN"/>
              </w:rPr>
              <w:t>Power domain</w:t>
            </w:r>
            <w:r>
              <w:rPr>
                <w:rFonts w:eastAsiaTheme="minorEastAsia"/>
                <w:sz w:val="21"/>
                <w:szCs w:val="22"/>
                <w:lang w:eastAsia="zh-CN"/>
              </w:rPr>
              <w:br/>
              <w:t>Orthogonal spreading sequences</w:t>
            </w:r>
          </w:p>
        </w:tc>
        <w:tc>
          <w:tcPr>
            <w:tcW w:w="1320" w:type="dxa"/>
          </w:tcPr>
          <w:p w14:paraId="57AC2F05" w14:textId="12373826" w:rsidR="0050480E" w:rsidRPr="009E0795" w:rsidRDefault="0050480E"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Pr>
                <w:rFonts w:eastAsiaTheme="minorEastAsia" w:hint="eastAsia"/>
                <w:sz w:val="21"/>
                <w:szCs w:val="22"/>
                <w:lang w:eastAsia="zh-CN"/>
              </w:rPr>
              <w:t>R1-163111</w:t>
            </w:r>
            <w:r>
              <w:rPr>
                <w:rFonts w:eastAsiaTheme="minorEastAsia"/>
                <w:sz w:val="21"/>
                <w:szCs w:val="22"/>
                <w:lang w:eastAsia="zh-CN"/>
              </w:rPr>
              <w:br/>
            </w:r>
            <w:r w:rsidRPr="009E0795">
              <w:rPr>
                <w:rFonts w:eastAsiaTheme="minorEastAsia"/>
                <w:sz w:val="21"/>
                <w:szCs w:val="22"/>
                <w:lang w:eastAsia="zh-CN"/>
              </w:rPr>
              <w:t>R1-167392</w:t>
            </w:r>
          </w:p>
        </w:tc>
      </w:tr>
      <w:tr w:rsidR="005D2BB2" w:rsidRPr="009E0795" w14:paraId="150B0F93" w14:textId="77777777" w:rsidTr="00024DCC">
        <w:tc>
          <w:tcPr>
            <w:cnfStyle w:val="001000000000" w:firstRow="0" w:lastRow="0" w:firstColumn="1" w:lastColumn="0" w:oddVBand="0" w:evenVBand="0" w:oddHBand="0" w:evenHBand="0" w:firstRowFirstColumn="0" w:firstRowLastColumn="0" w:lastRowFirstColumn="0" w:lastRowLastColumn="0"/>
            <w:tcW w:w="1129" w:type="dxa"/>
          </w:tcPr>
          <w:p w14:paraId="4FED5A86" w14:textId="77777777" w:rsidR="005D2BB2" w:rsidRPr="009E0795" w:rsidRDefault="005D2BB2" w:rsidP="0027236F">
            <w:pPr>
              <w:rPr>
                <w:rFonts w:eastAsiaTheme="minorEastAsia"/>
                <w:sz w:val="21"/>
                <w:szCs w:val="22"/>
                <w:lang w:eastAsia="zh-CN"/>
              </w:rPr>
            </w:pPr>
            <w:r w:rsidRPr="009E0795">
              <w:rPr>
                <w:rFonts w:eastAsiaTheme="minorEastAsia"/>
                <w:sz w:val="21"/>
                <w:szCs w:val="22"/>
                <w:lang w:eastAsia="zh-CN"/>
              </w:rPr>
              <w:t>IGMA</w:t>
            </w:r>
          </w:p>
        </w:tc>
        <w:tc>
          <w:tcPr>
            <w:tcW w:w="7513" w:type="dxa"/>
          </w:tcPr>
          <w:p w14:paraId="5FB6ABFB"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 xml:space="preserve">Bit-level </w:t>
            </w:r>
            <w:proofErr w:type="spellStart"/>
            <w:r w:rsidRPr="009E0795">
              <w:rPr>
                <w:rFonts w:eastAsiaTheme="minorEastAsia"/>
                <w:sz w:val="21"/>
                <w:szCs w:val="22"/>
                <w:lang w:eastAsia="zh-CN"/>
              </w:rPr>
              <w:t>interleaver</w:t>
            </w:r>
            <w:proofErr w:type="spellEnd"/>
            <w:r w:rsidRPr="009E0795">
              <w:rPr>
                <w:rFonts w:eastAsiaTheme="minorEastAsia"/>
                <w:sz w:val="21"/>
                <w:szCs w:val="22"/>
                <w:lang w:eastAsia="zh-CN"/>
              </w:rPr>
              <w:t>, symbol-level grid mapping pattern</w:t>
            </w:r>
          </w:p>
        </w:tc>
        <w:tc>
          <w:tcPr>
            <w:tcW w:w="1320" w:type="dxa"/>
          </w:tcPr>
          <w:p w14:paraId="7DF0AC33"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R1-163992</w:t>
            </w:r>
          </w:p>
        </w:tc>
      </w:tr>
      <w:tr w:rsidR="005D2BB2" w:rsidRPr="009E0795" w14:paraId="5E2D3D45" w14:textId="77777777" w:rsidTr="00024DCC">
        <w:tc>
          <w:tcPr>
            <w:cnfStyle w:val="001000000000" w:firstRow="0" w:lastRow="0" w:firstColumn="1" w:lastColumn="0" w:oddVBand="0" w:evenVBand="0" w:oddHBand="0" w:evenHBand="0" w:firstRowFirstColumn="0" w:firstRowLastColumn="0" w:lastRowFirstColumn="0" w:lastRowLastColumn="0"/>
            <w:tcW w:w="1129" w:type="dxa"/>
          </w:tcPr>
          <w:p w14:paraId="6461355E" w14:textId="77777777" w:rsidR="005D2BB2" w:rsidRPr="009E0795" w:rsidRDefault="005D2BB2" w:rsidP="0027236F">
            <w:pPr>
              <w:rPr>
                <w:rFonts w:eastAsiaTheme="minorEastAsia"/>
                <w:sz w:val="21"/>
                <w:szCs w:val="22"/>
                <w:lang w:eastAsia="zh-CN"/>
              </w:rPr>
            </w:pPr>
            <w:r w:rsidRPr="009E0795">
              <w:rPr>
                <w:rFonts w:eastAsiaTheme="minorEastAsia"/>
                <w:sz w:val="21"/>
                <w:szCs w:val="22"/>
                <w:lang w:eastAsia="zh-CN"/>
              </w:rPr>
              <w:t>LDS-SVE</w:t>
            </w:r>
          </w:p>
        </w:tc>
        <w:tc>
          <w:tcPr>
            <w:tcW w:w="7513" w:type="dxa"/>
          </w:tcPr>
          <w:p w14:paraId="0049557B"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Signature Vector Extension, RB-based sparse mapping pattern</w:t>
            </w:r>
          </w:p>
        </w:tc>
        <w:tc>
          <w:tcPr>
            <w:tcW w:w="1320" w:type="dxa"/>
          </w:tcPr>
          <w:p w14:paraId="18610C9A"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R1-164329</w:t>
            </w:r>
          </w:p>
        </w:tc>
      </w:tr>
      <w:tr w:rsidR="005D2BB2" w:rsidRPr="009E0795" w14:paraId="52AB9987" w14:textId="77777777" w:rsidTr="00024DCC">
        <w:tc>
          <w:tcPr>
            <w:cnfStyle w:val="001000000000" w:firstRow="0" w:lastRow="0" w:firstColumn="1" w:lastColumn="0" w:oddVBand="0" w:evenVBand="0" w:oddHBand="0" w:evenHBand="0" w:firstRowFirstColumn="0" w:firstRowLastColumn="0" w:lastRowFirstColumn="0" w:lastRowLastColumn="0"/>
            <w:tcW w:w="1129" w:type="dxa"/>
          </w:tcPr>
          <w:p w14:paraId="089479A9" w14:textId="77777777" w:rsidR="005D2BB2" w:rsidRPr="009E0795" w:rsidRDefault="005D2BB2" w:rsidP="0027236F">
            <w:pPr>
              <w:rPr>
                <w:rFonts w:eastAsiaTheme="minorEastAsia"/>
                <w:sz w:val="21"/>
                <w:szCs w:val="22"/>
                <w:lang w:eastAsia="zh-CN"/>
              </w:rPr>
            </w:pPr>
            <w:r w:rsidRPr="009E0795">
              <w:rPr>
                <w:rFonts w:eastAsiaTheme="minorEastAsia"/>
                <w:sz w:val="21"/>
                <w:szCs w:val="22"/>
                <w:lang w:eastAsia="zh-CN"/>
              </w:rPr>
              <w:t>LSSA</w:t>
            </w:r>
          </w:p>
        </w:tc>
        <w:tc>
          <w:tcPr>
            <w:tcW w:w="7513" w:type="dxa"/>
          </w:tcPr>
          <w:p w14:paraId="430BFC2C"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Low code rate, user-specific bit-level permutation pattern, group RS pattern</w:t>
            </w:r>
          </w:p>
        </w:tc>
        <w:tc>
          <w:tcPr>
            <w:tcW w:w="1320" w:type="dxa"/>
          </w:tcPr>
          <w:p w14:paraId="3DD5EB2B"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R1-164869</w:t>
            </w:r>
          </w:p>
        </w:tc>
      </w:tr>
      <w:tr w:rsidR="005D2BB2" w:rsidRPr="009E0795" w14:paraId="6FD1D1A3" w14:textId="77777777" w:rsidTr="00024DCC">
        <w:tc>
          <w:tcPr>
            <w:cnfStyle w:val="001000000000" w:firstRow="0" w:lastRow="0" w:firstColumn="1" w:lastColumn="0" w:oddVBand="0" w:evenVBand="0" w:oddHBand="0" w:evenHBand="0" w:firstRowFirstColumn="0" w:firstRowLastColumn="0" w:lastRowFirstColumn="0" w:lastRowLastColumn="0"/>
            <w:tcW w:w="1129" w:type="dxa"/>
          </w:tcPr>
          <w:p w14:paraId="1C2D9FC5" w14:textId="77777777" w:rsidR="005D2BB2" w:rsidRPr="009E0795" w:rsidRDefault="005D2BB2" w:rsidP="0027236F">
            <w:pPr>
              <w:rPr>
                <w:rFonts w:eastAsiaTheme="minorEastAsia"/>
                <w:sz w:val="21"/>
                <w:szCs w:val="22"/>
                <w:lang w:eastAsia="zh-CN"/>
              </w:rPr>
            </w:pPr>
            <w:r w:rsidRPr="009E0795">
              <w:rPr>
                <w:rFonts w:eastAsiaTheme="minorEastAsia"/>
                <w:sz w:val="21"/>
                <w:szCs w:val="22"/>
                <w:lang w:eastAsia="zh-CN"/>
              </w:rPr>
              <w:t>NOCA</w:t>
            </w:r>
          </w:p>
        </w:tc>
        <w:tc>
          <w:tcPr>
            <w:tcW w:w="7513" w:type="dxa"/>
          </w:tcPr>
          <w:p w14:paraId="1D57063C"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LTE defined sequences for uplink RS</w:t>
            </w:r>
          </w:p>
        </w:tc>
        <w:tc>
          <w:tcPr>
            <w:tcW w:w="1320" w:type="dxa"/>
          </w:tcPr>
          <w:p w14:paraId="2E96F215"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R1-165019</w:t>
            </w:r>
          </w:p>
        </w:tc>
      </w:tr>
      <w:tr w:rsidR="005D2BB2" w:rsidRPr="009E0795" w14:paraId="4ED7AA53" w14:textId="77777777" w:rsidTr="00024DCC">
        <w:tc>
          <w:tcPr>
            <w:cnfStyle w:val="001000000000" w:firstRow="0" w:lastRow="0" w:firstColumn="1" w:lastColumn="0" w:oddVBand="0" w:evenVBand="0" w:oddHBand="0" w:evenHBand="0" w:firstRowFirstColumn="0" w:firstRowLastColumn="0" w:lastRowFirstColumn="0" w:lastRowLastColumn="0"/>
            <w:tcW w:w="1129" w:type="dxa"/>
          </w:tcPr>
          <w:p w14:paraId="5F645B64" w14:textId="77777777" w:rsidR="005D2BB2" w:rsidRPr="009E0795" w:rsidRDefault="005D2BB2" w:rsidP="0027236F">
            <w:pPr>
              <w:rPr>
                <w:rFonts w:eastAsiaTheme="minorEastAsia"/>
                <w:sz w:val="21"/>
                <w:szCs w:val="22"/>
                <w:lang w:eastAsia="zh-CN"/>
              </w:rPr>
            </w:pPr>
            <w:r w:rsidRPr="009E0795">
              <w:rPr>
                <w:rFonts w:eastAsiaTheme="minorEastAsia"/>
                <w:sz w:val="21"/>
                <w:szCs w:val="22"/>
                <w:lang w:eastAsia="zh-CN"/>
              </w:rPr>
              <w:t>IDMA</w:t>
            </w:r>
          </w:p>
        </w:tc>
        <w:tc>
          <w:tcPr>
            <w:tcW w:w="7513" w:type="dxa"/>
          </w:tcPr>
          <w:p w14:paraId="2812EADD"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 xml:space="preserve">Low code rate, bit-level </w:t>
            </w:r>
            <w:proofErr w:type="spellStart"/>
            <w:r w:rsidRPr="009E0795">
              <w:rPr>
                <w:rFonts w:eastAsiaTheme="minorEastAsia"/>
                <w:sz w:val="21"/>
                <w:szCs w:val="22"/>
                <w:lang w:eastAsia="zh-CN"/>
              </w:rPr>
              <w:t>interleaver</w:t>
            </w:r>
            <w:proofErr w:type="spellEnd"/>
          </w:p>
        </w:tc>
        <w:tc>
          <w:tcPr>
            <w:tcW w:w="1320" w:type="dxa"/>
          </w:tcPr>
          <w:p w14:paraId="78C8EA76"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R1-165021</w:t>
            </w:r>
          </w:p>
        </w:tc>
      </w:tr>
      <w:tr w:rsidR="005D2BB2" w:rsidRPr="009E0795" w14:paraId="7F59D457" w14:textId="77777777" w:rsidTr="00024DCC">
        <w:tc>
          <w:tcPr>
            <w:cnfStyle w:val="001000000000" w:firstRow="0" w:lastRow="0" w:firstColumn="1" w:lastColumn="0" w:oddVBand="0" w:evenVBand="0" w:oddHBand="0" w:evenHBand="0" w:firstRowFirstColumn="0" w:firstRowLastColumn="0" w:lastRowFirstColumn="0" w:lastRowLastColumn="0"/>
            <w:tcW w:w="1129" w:type="dxa"/>
          </w:tcPr>
          <w:p w14:paraId="3FFD6C9C" w14:textId="77777777" w:rsidR="005D2BB2" w:rsidRPr="009E0795" w:rsidRDefault="005D2BB2" w:rsidP="0027236F">
            <w:pPr>
              <w:rPr>
                <w:rFonts w:eastAsiaTheme="minorEastAsia"/>
                <w:sz w:val="21"/>
                <w:szCs w:val="22"/>
                <w:lang w:eastAsia="zh-CN"/>
              </w:rPr>
            </w:pPr>
            <w:r w:rsidRPr="009E0795">
              <w:rPr>
                <w:rFonts w:eastAsiaTheme="minorEastAsia"/>
                <w:sz w:val="21"/>
                <w:szCs w:val="22"/>
                <w:lang w:eastAsia="zh-CN"/>
              </w:rPr>
              <w:t>RDMA</w:t>
            </w:r>
          </w:p>
        </w:tc>
        <w:tc>
          <w:tcPr>
            <w:tcW w:w="7513" w:type="dxa"/>
          </w:tcPr>
          <w:p w14:paraId="783C67BF"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 xml:space="preserve">Cyclic-shift Repetition, symbol-level </w:t>
            </w:r>
            <w:proofErr w:type="spellStart"/>
            <w:r w:rsidRPr="009E0795">
              <w:rPr>
                <w:rFonts w:eastAsiaTheme="minorEastAsia"/>
                <w:sz w:val="21"/>
                <w:szCs w:val="22"/>
                <w:lang w:eastAsia="zh-CN"/>
              </w:rPr>
              <w:t>interleaver</w:t>
            </w:r>
            <w:proofErr w:type="spellEnd"/>
          </w:p>
        </w:tc>
        <w:tc>
          <w:tcPr>
            <w:tcW w:w="1320" w:type="dxa"/>
          </w:tcPr>
          <w:p w14:paraId="40650ABD"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R1-167535</w:t>
            </w:r>
          </w:p>
        </w:tc>
      </w:tr>
      <w:tr w:rsidR="005D2BB2" w:rsidRPr="009E0795" w14:paraId="4FBD03FB" w14:textId="77777777" w:rsidTr="00024DCC">
        <w:tc>
          <w:tcPr>
            <w:cnfStyle w:val="001000000000" w:firstRow="0" w:lastRow="0" w:firstColumn="1" w:lastColumn="0" w:oddVBand="0" w:evenVBand="0" w:oddHBand="0" w:evenHBand="0" w:firstRowFirstColumn="0" w:firstRowLastColumn="0" w:lastRowFirstColumn="0" w:lastRowLastColumn="0"/>
            <w:tcW w:w="1129" w:type="dxa"/>
          </w:tcPr>
          <w:p w14:paraId="34340C16" w14:textId="77777777" w:rsidR="005D2BB2" w:rsidRPr="009E0795" w:rsidRDefault="005D2BB2" w:rsidP="0027236F">
            <w:pPr>
              <w:rPr>
                <w:rFonts w:eastAsiaTheme="minorEastAsia"/>
                <w:sz w:val="21"/>
                <w:szCs w:val="22"/>
                <w:lang w:eastAsia="zh-CN"/>
              </w:rPr>
            </w:pPr>
            <w:r w:rsidRPr="009E0795">
              <w:rPr>
                <w:rFonts w:eastAsiaTheme="minorEastAsia"/>
                <w:sz w:val="21"/>
                <w:szCs w:val="22"/>
                <w:lang w:eastAsia="zh-CN"/>
              </w:rPr>
              <w:t>GOCA</w:t>
            </w:r>
          </w:p>
        </w:tc>
        <w:tc>
          <w:tcPr>
            <w:tcW w:w="7513" w:type="dxa"/>
          </w:tcPr>
          <w:p w14:paraId="4BC072D8"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Orthogonal sequences in one group and non-orthogonal sequences for different groups</w:t>
            </w:r>
          </w:p>
        </w:tc>
        <w:tc>
          <w:tcPr>
            <w:tcW w:w="1320" w:type="dxa"/>
          </w:tcPr>
          <w:p w14:paraId="3102B3EB" w14:textId="77777777" w:rsidR="005D2BB2" w:rsidRPr="009E0795" w:rsidRDefault="005D2BB2" w:rsidP="0027236F">
            <w:pPr>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R1-167535</w:t>
            </w:r>
          </w:p>
        </w:tc>
      </w:tr>
    </w:tbl>
    <w:p w14:paraId="566A9D6E" w14:textId="7A98E876" w:rsidR="00D0199D" w:rsidRDefault="00E81D3B" w:rsidP="005D2BB2">
      <w:pPr>
        <w:spacing w:beforeLines="50" w:before="120" w:afterLines="50" w:after="120"/>
        <w:rPr>
          <w:rFonts w:eastAsiaTheme="minorEastAsia"/>
          <w:sz w:val="22"/>
          <w:lang w:val="en-US" w:eastAsia="zh-CN"/>
        </w:rPr>
      </w:pPr>
      <w:r w:rsidRPr="00E81D3B">
        <w:rPr>
          <w:rFonts w:eastAsiaTheme="minorEastAsia"/>
          <w:sz w:val="22"/>
          <w:lang w:val="en-US" w:eastAsia="zh-CN"/>
        </w:rPr>
        <w:t>Even though various signatures are employed by different NOMA schemes, the principle of trying to distinguish users at the receiver</w:t>
      </w:r>
      <w:r w:rsidR="00212A37">
        <w:rPr>
          <w:rFonts w:eastAsiaTheme="minorEastAsia"/>
          <w:sz w:val="22"/>
          <w:lang w:val="en-US" w:eastAsia="zh-CN"/>
        </w:rPr>
        <w:t xml:space="preserve"> by different MA signatures is common</w:t>
      </w:r>
      <w:r w:rsidRPr="00E81D3B">
        <w:rPr>
          <w:rFonts w:eastAsiaTheme="minorEastAsia"/>
          <w:sz w:val="22"/>
          <w:lang w:val="en-US" w:eastAsia="zh-CN"/>
        </w:rPr>
        <w:t>. Therefore, the transmitter of NOMA schemes can be unified into one common structure</w:t>
      </w:r>
      <w:r w:rsidR="00212A37">
        <w:rPr>
          <w:rFonts w:eastAsiaTheme="minorEastAsia"/>
          <w:sz w:val="22"/>
          <w:lang w:val="en-US" w:eastAsia="zh-CN"/>
        </w:rPr>
        <w:t xml:space="preserve">. In Rel-14 </w:t>
      </w:r>
      <w:r w:rsidR="00A76168">
        <w:rPr>
          <w:rFonts w:eastAsia="Yu Mincho" w:hint="eastAsia"/>
          <w:sz w:val="22"/>
          <w:lang w:val="en-US"/>
        </w:rPr>
        <w:t xml:space="preserve">NR </w:t>
      </w:r>
      <w:r w:rsidR="00212A37">
        <w:rPr>
          <w:rFonts w:eastAsiaTheme="minorEastAsia"/>
          <w:sz w:val="22"/>
          <w:lang w:val="en-US" w:eastAsia="zh-CN"/>
        </w:rPr>
        <w:t>SI, NOMA schemes were summarized by a high-level block diagram, where bit level and symbol level operations are inclu</w:t>
      </w:r>
      <w:r w:rsidR="00F049E3">
        <w:rPr>
          <w:rFonts w:eastAsiaTheme="minorEastAsia"/>
          <w:sz w:val="22"/>
          <w:lang w:val="en-US" w:eastAsia="zh-CN"/>
        </w:rPr>
        <w:t xml:space="preserve">ded. Starting from this, a unified structure at the transmitter </w:t>
      </w:r>
      <w:r w:rsidRPr="00E81D3B">
        <w:rPr>
          <w:rFonts w:eastAsiaTheme="minorEastAsia"/>
          <w:sz w:val="22"/>
          <w:lang w:val="en-US" w:eastAsia="zh-CN"/>
        </w:rPr>
        <w:t xml:space="preserve">consisting of five modules </w:t>
      </w:r>
      <w:r w:rsidR="00F049E3">
        <w:rPr>
          <w:rFonts w:eastAsiaTheme="minorEastAsia"/>
          <w:sz w:val="22"/>
          <w:lang w:val="en-US" w:eastAsia="zh-CN"/>
        </w:rPr>
        <w:t>is</w:t>
      </w:r>
      <w:r w:rsidRPr="00E81D3B">
        <w:rPr>
          <w:rFonts w:eastAsiaTheme="minorEastAsia"/>
          <w:sz w:val="22"/>
          <w:lang w:val="en-US" w:eastAsia="zh-CN"/>
        </w:rPr>
        <w:t xml:space="preserve"> shown in </w:t>
      </w:r>
      <w:r w:rsidRPr="00E81D3B">
        <w:rPr>
          <w:rFonts w:eastAsiaTheme="minorEastAsia"/>
          <w:sz w:val="22"/>
          <w:lang w:val="en-US" w:eastAsia="zh-CN"/>
        </w:rPr>
        <w:fldChar w:fldCharType="begin"/>
      </w:r>
      <w:r w:rsidRPr="00E81D3B">
        <w:rPr>
          <w:rFonts w:eastAsiaTheme="minorEastAsia"/>
          <w:sz w:val="22"/>
          <w:lang w:val="en-US" w:eastAsia="zh-CN"/>
        </w:rPr>
        <w:instrText xml:space="preserve"> REF _Ref503291166 \h  \* MERGEFORMAT </w:instrText>
      </w:r>
      <w:r w:rsidRPr="00E81D3B">
        <w:rPr>
          <w:rFonts w:eastAsiaTheme="minorEastAsia"/>
          <w:sz w:val="22"/>
          <w:lang w:val="en-US" w:eastAsia="zh-CN"/>
        </w:rPr>
      </w:r>
      <w:r w:rsidRPr="00E81D3B">
        <w:rPr>
          <w:rFonts w:eastAsiaTheme="minorEastAsia"/>
          <w:sz w:val="22"/>
          <w:lang w:val="en-US" w:eastAsia="zh-CN"/>
        </w:rPr>
        <w:fldChar w:fldCharType="separate"/>
      </w:r>
      <w:r w:rsidRPr="00E81D3B">
        <w:rPr>
          <w:sz w:val="22"/>
        </w:rPr>
        <w:t xml:space="preserve">Figure </w:t>
      </w:r>
      <w:r w:rsidRPr="00E81D3B">
        <w:rPr>
          <w:noProof/>
          <w:sz w:val="22"/>
        </w:rPr>
        <w:t>1</w:t>
      </w:r>
      <w:r w:rsidRPr="00E81D3B">
        <w:rPr>
          <w:rFonts w:eastAsiaTheme="minorEastAsia"/>
          <w:sz w:val="22"/>
          <w:lang w:val="en-US" w:eastAsia="zh-CN"/>
        </w:rPr>
        <w:fldChar w:fldCharType="end"/>
      </w:r>
      <w:r>
        <w:rPr>
          <w:rFonts w:eastAsiaTheme="minorEastAsia"/>
          <w:sz w:val="22"/>
          <w:lang w:val="en-US" w:eastAsia="zh-CN"/>
        </w:rPr>
        <w:t xml:space="preserve">. </w:t>
      </w:r>
    </w:p>
    <w:p w14:paraId="5A2C43B5" w14:textId="6DEE3BF3" w:rsidR="00D0199D" w:rsidRDefault="00D0199D" w:rsidP="00693F7D">
      <w:pPr>
        <w:pStyle w:val="afd"/>
        <w:numPr>
          <w:ilvl w:val="0"/>
          <w:numId w:val="35"/>
        </w:numPr>
        <w:spacing w:afterLines="50" w:after="120"/>
        <w:ind w:firstLineChars="0"/>
        <w:jc w:val="both"/>
        <w:rPr>
          <w:rFonts w:eastAsiaTheme="minorEastAsia"/>
          <w:sz w:val="22"/>
          <w:lang w:val="en-US" w:eastAsia="zh-CN"/>
        </w:rPr>
      </w:pPr>
      <w:r w:rsidRPr="00CE3FB4">
        <w:rPr>
          <w:rFonts w:eastAsiaTheme="minorEastAsia"/>
          <w:i/>
          <w:sz w:val="22"/>
          <w:lang w:val="en-US" w:eastAsia="zh-CN"/>
        </w:rPr>
        <w:t xml:space="preserve">Bit-level </w:t>
      </w:r>
      <w:proofErr w:type="spellStart"/>
      <w:r w:rsidRPr="00CE3FB4">
        <w:rPr>
          <w:rFonts w:eastAsiaTheme="minorEastAsia"/>
          <w:i/>
          <w:sz w:val="22"/>
          <w:lang w:val="en-US" w:eastAsia="zh-CN"/>
        </w:rPr>
        <w:t>interleaver</w:t>
      </w:r>
      <w:proofErr w:type="spellEnd"/>
      <w:r w:rsidRPr="00CE3FB4">
        <w:rPr>
          <w:rFonts w:eastAsiaTheme="minorEastAsia"/>
          <w:i/>
          <w:sz w:val="22"/>
          <w:lang w:val="en-US" w:eastAsia="zh-CN"/>
        </w:rPr>
        <w:t>/scrambler</w:t>
      </w:r>
      <w:r w:rsidRPr="00D0199D">
        <w:rPr>
          <w:rFonts w:eastAsiaTheme="minorEastAsia"/>
          <w:sz w:val="22"/>
          <w:lang w:val="en-US" w:eastAsia="zh-CN"/>
        </w:rPr>
        <w:t xml:space="preserve">: For NOMA schemes with bit-level operations, user-specific bit-level </w:t>
      </w:r>
      <w:proofErr w:type="spellStart"/>
      <w:r w:rsidRPr="00D0199D">
        <w:rPr>
          <w:rFonts w:eastAsiaTheme="minorEastAsia"/>
          <w:sz w:val="22"/>
          <w:lang w:val="en-US" w:eastAsia="zh-CN"/>
        </w:rPr>
        <w:t>interleaver</w:t>
      </w:r>
      <w:proofErr w:type="spellEnd"/>
      <w:r w:rsidRPr="00D0199D">
        <w:rPr>
          <w:rFonts w:eastAsiaTheme="minorEastAsia"/>
          <w:sz w:val="22"/>
          <w:lang w:val="en-US" w:eastAsia="zh-CN"/>
        </w:rPr>
        <w:t>/scrambler combined with low code rate channel coding is used to help</w:t>
      </w:r>
      <w:r>
        <w:rPr>
          <w:rFonts w:eastAsiaTheme="minorEastAsia"/>
          <w:sz w:val="22"/>
          <w:lang w:val="en-US" w:eastAsia="zh-CN"/>
        </w:rPr>
        <w:t xml:space="preserve"> </w:t>
      </w:r>
      <w:r w:rsidR="00F049E3">
        <w:rPr>
          <w:rFonts w:eastAsiaTheme="minorEastAsia"/>
          <w:sz w:val="22"/>
          <w:lang w:val="en-US" w:eastAsia="zh-CN"/>
        </w:rPr>
        <w:t>multi-user detection (</w:t>
      </w:r>
      <w:r w:rsidR="00F049E3" w:rsidRPr="00244F9F">
        <w:rPr>
          <w:rFonts w:eastAsiaTheme="minorEastAsia"/>
          <w:sz w:val="22"/>
          <w:lang w:val="en-US" w:eastAsia="zh-CN"/>
        </w:rPr>
        <w:t>MUD</w:t>
      </w:r>
      <w:r w:rsidR="00F049E3">
        <w:rPr>
          <w:rFonts w:eastAsiaTheme="minorEastAsia"/>
          <w:sz w:val="22"/>
          <w:lang w:val="en-US" w:eastAsia="zh-CN"/>
        </w:rPr>
        <w:t xml:space="preserve">) </w:t>
      </w:r>
      <w:r w:rsidRPr="00D0199D">
        <w:rPr>
          <w:rFonts w:eastAsiaTheme="minorEastAsia"/>
          <w:sz w:val="22"/>
          <w:lang w:val="en-US" w:eastAsia="zh-CN"/>
        </w:rPr>
        <w:t>at the receiver</w:t>
      </w:r>
      <w:r>
        <w:rPr>
          <w:rFonts w:eastAsiaTheme="minorEastAsia"/>
          <w:sz w:val="22"/>
          <w:lang w:val="en-US" w:eastAsia="zh-CN"/>
        </w:rPr>
        <w:t>.</w:t>
      </w:r>
    </w:p>
    <w:p w14:paraId="48BDC305" w14:textId="0DB3444B" w:rsidR="00D0199D" w:rsidRDefault="00D0199D" w:rsidP="00693F7D">
      <w:pPr>
        <w:pStyle w:val="afd"/>
        <w:numPr>
          <w:ilvl w:val="0"/>
          <w:numId w:val="35"/>
        </w:numPr>
        <w:spacing w:afterLines="50" w:after="120"/>
        <w:ind w:firstLineChars="0"/>
        <w:jc w:val="both"/>
        <w:rPr>
          <w:rFonts w:eastAsiaTheme="minorEastAsia"/>
          <w:sz w:val="22"/>
          <w:lang w:val="en-US" w:eastAsia="zh-CN"/>
        </w:rPr>
      </w:pPr>
      <w:r w:rsidRPr="00CE3FB4">
        <w:rPr>
          <w:rFonts w:eastAsiaTheme="minorEastAsia"/>
          <w:i/>
          <w:sz w:val="22"/>
          <w:lang w:val="en-US" w:eastAsia="zh-CN"/>
        </w:rPr>
        <w:t>Bit-to-symbol mapping</w:t>
      </w:r>
      <w:r w:rsidRPr="00D0199D">
        <w:rPr>
          <w:rFonts w:eastAsiaTheme="minorEastAsia"/>
          <w:sz w:val="22"/>
          <w:lang w:val="en-US" w:eastAsia="zh-CN"/>
        </w:rPr>
        <w:t>: This module maps the coded bits into modulated symbols, where no user-specific design is considered. For NOMA schemes except SCMA, conventional modulation schemes, e.g. BPSK and QPSK etc., are used. To further exploit the gain of this module, multi-dimensional modulation with shaping</w:t>
      </w:r>
      <w:r>
        <w:rPr>
          <w:rFonts w:eastAsiaTheme="minorEastAsia"/>
          <w:sz w:val="22"/>
          <w:lang w:val="en-US" w:eastAsia="zh-CN"/>
        </w:rPr>
        <w:t xml:space="preserve"> </w:t>
      </w:r>
      <w:r w:rsidRPr="00D0199D">
        <w:rPr>
          <w:rFonts w:eastAsiaTheme="minorEastAsia"/>
          <w:sz w:val="22"/>
          <w:lang w:val="en-US" w:eastAsia="zh-CN"/>
        </w:rPr>
        <w:t xml:space="preserve">gain is </w:t>
      </w:r>
      <w:r>
        <w:rPr>
          <w:rFonts w:eastAsiaTheme="minorEastAsia"/>
          <w:sz w:val="22"/>
          <w:lang w:val="en-US" w:eastAsia="zh-CN"/>
        </w:rPr>
        <w:t>used in SCMA.</w:t>
      </w:r>
    </w:p>
    <w:p w14:paraId="314FB0B6" w14:textId="05D0053A" w:rsidR="00D0199D" w:rsidRDefault="00D0199D" w:rsidP="00693F7D">
      <w:pPr>
        <w:pStyle w:val="afd"/>
        <w:numPr>
          <w:ilvl w:val="0"/>
          <w:numId w:val="35"/>
        </w:numPr>
        <w:spacing w:afterLines="50" w:after="120"/>
        <w:ind w:firstLineChars="0"/>
        <w:jc w:val="both"/>
        <w:rPr>
          <w:rFonts w:eastAsiaTheme="minorEastAsia"/>
          <w:sz w:val="22"/>
          <w:lang w:val="en-US" w:eastAsia="zh-CN"/>
        </w:rPr>
      </w:pPr>
      <w:r w:rsidRPr="00CE3FB4">
        <w:rPr>
          <w:rFonts w:eastAsiaTheme="minorEastAsia"/>
          <w:i/>
          <w:sz w:val="22"/>
          <w:lang w:val="en-US" w:eastAsia="zh-CN"/>
        </w:rPr>
        <w:t>Symbol stream generation</w:t>
      </w:r>
      <w:r w:rsidRPr="00D0199D">
        <w:rPr>
          <w:rFonts w:eastAsiaTheme="minorEastAsia"/>
          <w:sz w:val="22"/>
          <w:lang w:val="en-US" w:eastAsia="zh-CN"/>
        </w:rPr>
        <w:t xml:space="preserve">: Most NOMA schemes with symbol-level operations provide user-specific designs in this module, such as symbol-level </w:t>
      </w:r>
      <w:proofErr w:type="spellStart"/>
      <w:r w:rsidRPr="00D0199D">
        <w:rPr>
          <w:rFonts w:eastAsiaTheme="minorEastAsia"/>
          <w:sz w:val="22"/>
          <w:lang w:val="en-US" w:eastAsia="zh-CN"/>
        </w:rPr>
        <w:t>interleaver</w:t>
      </w:r>
      <w:proofErr w:type="spellEnd"/>
      <w:r w:rsidRPr="00D0199D">
        <w:rPr>
          <w:rFonts w:eastAsiaTheme="minorEastAsia"/>
          <w:sz w:val="22"/>
          <w:lang w:val="en-US" w:eastAsia="zh-CN"/>
        </w:rPr>
        <w:t xml:space="preserve"> and/or </w:t>
      </w:r>
      <w:proofErr w:type="spellStart"/>
      <w:r w:rsidRPr="00D0199D">
        <w:rPr>
          <w:rFonts w:eastAsiaTheme="minorEastAsia"/>
          <w:sz w:val="22"/>
          <w:lang w:val="en-US" w:eastAsia="zh-CN"/>
        </w:rPr>
        <w:t>scrmabler</w:t>
      </w:r>
      <w:proofErr w:type="spellEnd"/>
      <w:r w:rsidRPr="00D0199D">
        <w:rPr>
          <w:rFonts w:eastAsiaTheme="minorEastAsia"/>
          <w:sz w:val="22"/>
          <w:lang w:val="en-US" w:eastAsia="zh-CN"/>
        </w:rPr>
        <w:t>, user-specific spreading sequences and user- or group-</w:t>
      </w:r>
      <w:r>
        <w:rPr>
          <w:rFonts w:eastAsiaTheme="minorEastAsia"/>
          <w:sz w:val="22"/>
          <w:lang w:val="en-US" w:eastAsia="zh-CN"/>
        </w:rPr>
        <w:t xml:space="preserve"> </w:t>
      </w:r>
      <w:r w:rsidRPr="00D0199D">
        <w:rPr>
          <w:rFonts w:eastAsiaTheme="minorEastAsia"/>
          <w:sz w:val="22"/>
          <w:lang w:val="en-US" w:eastAsia="zh-CN"/>
        </w:rPr>
        <w:t>specific powers as shown in</w:t>
      </w:r>
      <w:r w:rsidRPr="00CE3FB4">
        <w:rPr>
          <w:rFonts w:eastAsiaTheme="minorEastAsia"/>
          <w:sz w:val="22"/>
          <w:lang w:val="en-US" w:eastAsia="zh-CN"/>
        </w:rPr>
        <w:t xml:space="preserve"> </w:t>
      </w:r>
      <w:r w:rsidR="00CE3FB4" w:rsidRPr="00CE3FB4">
        <w:rPr>
          <w:rFonts w:eastAsiaTheme="minorEastAsia"/>
          <w:sz w:val="22"/>
          <w:lang w:eastAsia="zh-CN"/>
        </w:rPr>
        <w:fldChar w:fldCharType="begin"/>
      </w:r>
      <w:r w:rsidR="00CE3FB4" w:rsidRPr="00CE3FB4">
        <w:rPr>
          <w:rFonts w:eastAsiaTheme="minorEastAsia"/>
          <w:sz w:val="22"/>
          <w:lang w:eastAsia="zh-CN"/>
        </w:rPr>
        <w:instrText xml:space="preserve"> REF _Ref503290941 \h </w:instrText>
      </w:r>
      <w:r w:rsidR="00CE3FB4">
        <w:rPr>
          <w:rFonts w:eastAsiaTheme="minorEastAsia"/>
          <w:sz w:val="22"/>
          <w:lang w:eastAsia="zh-CN"/>
        </w:rPr>
        <w:instrText xml:space="preserve"> \* MERGEFORMAT </w:instrText>
      </w:r>
      <w:r w:rsidR="00CE3FB4" w:rsidRPr="00CE3FB4">
        <w:rPr>
          <w:rFonts w:eastAsiaTheme="minorEastAsia"/>
          <w:sz w:val="22"/>
          <w:lang w:eastAsia="zh-CN"/>
        </w:rPr>
      </w:r>
      <w:r w:rsidR="00CE3FB4" w:rsidRPr="00CE3FB4">
        <w:rPr>
          <w:rFonts w:eastAsiaTheme="minorEastAsia"/>
          <w:sz w:val="22"/>
          <w:lang w:eastAsia="zh-CN"/>
        </w:rPr>
        <w:fldChar w:fldCharType="separate"/>
      </w:r>
      <w:r w:rsidR="00CE3FB4" w:rsidRPr="00CE3FB4">
        <w:rPr>
          <w:sz w:val="22"/>
        </w:rPr>
        <w:t xml:space="preserve">Table </w:t>
      </w:r>
      <w:r w:rsidR="00CE3FB4" w:rsidRPr="00CE3FB4">
        <w:rPr>
          <w:noProof/>
          <w:sz w:val="22"/>
        </w:rPr>
        <w:t>1</w:t>
      </w:r>
      <w:r w:rsidR="00CE3FB4" w:rsidRPr="00CE3FB4">
        <w:rPr>
          <w:rFonts w:eastAsiaTheme="minorEastAsia"/>
          <w:sz w:val="22"/>
          <w:lang w:eastAsia="zh-CN"/>
        </w:rPr>
        <w:fldChar w:fldCharType="end"/>
      </w:r>
      <w:r w:rsidRPr="00D0199D">
        <w:rPr>
          <w:rFonts w:eastAsiaTheme="minorEastAsia"/>
          <w:sz w:val="22"/>
          <w:lang w:val="en-US" w:eastAsia="zh-CN"/>
        </w:rPr>
        <w:t>.</w:t>
      </w:r>
    </w:p>
    <w:p w14:paraId="5DEE5D6A" w14:textId="153DA327" w:rsidR="00244F9F" w:rsidRPr="00244F9F" w:rsidRDefault="00244F9F" w:rsidP="00693F7D">
      <w:pPr>
        <w:pStyle w:val="afd"/>
        <w:numPr>
          <w:ilvl w:val="0"/>
          <w:numId w:val="35"/>
        </w:numPr>
        <w:spacing w:afterLines="50" w:after="120"/>
        <w:ind w:firstLineChars="0"/>
        <w:jc w:val="both"/>
        <w:rPr>
          <w:rFonts w:eastAsiaTheme="minorEastAsia"/>
          <w:sz w:val="22"/>
          <w:lang w:val="en-US" w:eastAsia="zh-CN"/>
        </w:rPr>
      </w:pPr>
      <w:r w:rsidRPr="00CE3FB4">
        <w:rPr>
          <w:rFonts w:eastAsiaTheme="minorEastAsia"/>
          <w:i/>
          <w:sz w:val="22"/>
          <w:lang w:val="en-US" w:eastAsia="zh-CN"/>
        </w:rPr>
        <w:t>Symbol-to-RE mapping</w:t>
      </w:r>
      <w:r w:rsidRPr="00244F9F">
        <w:rPr>
          <w:rFonts w:eastAsiaTheme="minorEastAsia"/>
          <w:sz w:val="22"/>
          <w:lang w:val="en-US" w:eastAsia="zh-CN"/>
        </w:rPr>
        <w:t>: The symbol stream can be mapped into either all the available physical resources (i.e., full mapping) or part of available physical resources (i.e., sparse mapping). Sparse mapping can reduce the collision on each RE at the cost of less transmission resources and user-specific mapping patterns can be designed to facilitate</w:t>
      </w:r>
      <w:r w:rsidR="00F049E3">
        <w:rPr>
          <w:rFonts w:eastAsiaTheme="minorEastAsia"/>
          <w:sz w:val="22"/>
          <w:lang w:val="en-US" w:eastAsia="zh-CN"/>
        </w:rPr>
        <w:t xml:space="preserve"> MUD</w:t>
      </w:r>
      <w:r w:rsidRPr="00244F9F">
        <w:rPr>
          <w:rFonts w:eastAsiaTheme="minorEastAsia"/>
          <w:sz w:val="22"/>
          <w:lang w:val="en-US" w:eastAsia="zh-CN"/>
        </w:rPr>
        <w:t>. Full mapping can fully utilize the resources at the cost of</w:t>
      </w:r>
      <w:r>
        <w:rPr>
          <w:rFonts w:eastAsiaTheme="minorEastAsia"/>
          <w:sz w:val="22"/>
          <w:lang w:val="en-US" w:eastAsia="zh-CN"/>
        </w:rPr>
        <w:t xml:space="preserve"> </w:t>
      </w:r>
      <w:r w:rsidRPr="00244F9F">
        <w:rPr>
          <w:rFonts w:eastAsiaTheme="minorEastAsia"/>
          <w:sz w:val="22"/>
          <w:lang w:val="en-US" w:eastAsia="zh-CN"/>
        </w:rPr>
        <w:t>more interference.</w:t>
      </w:r>
    </w:p>
    <w:p w14:paraId="3BB4B454" w14:textId="34CC81BD" w:rsidR="00D0199D" w:rsidRPr="00CE3FB4" w:rsidRDefault="00CE3FB4" w:rsidP="00693F7D">
      <w:pPr>
        <w:spacing w:afterLines="50" w:after="120"/>
        <w:jc w:val="both"/>
        <w:rPr>
          <w:rFonts w:eastAsiaTheme="minorEastAsia"/>
          <w:sz w:val="22"/>
          <w:szCs w:val="22"/>
          <w:lang w:val="en-US" w:eastAsia="zh-CN"/>
        </w:rPr>
      </w:pPr>
      <w:r w:rsidRPr="00CE3FB4">
        <w:rPr>
          <w:rFonts w:eastAsiaTheme="minorEastAsia"/>
          <w:sz w:val="22"/>
          <w:szCs w:val="22"/>
          <w:lang w:val="en-US" w:eastAsia="zh-CN"/>
        </w:rPr>
        <w:t xml:space="preserve">Each scheme in Table 1 utilizes one or multiple user-specific modules in </w:t>
      </w:r>
      <w:r w:rsidRPr="00CE3FB4">
        <w:rPr>
          <w:rFonts w:eastAsiaTheme="minorEastAsia"/>
          <w:sz w:val="22"/>
          <w:szCs w:val="22"/>
          <w:lang w:val="en-US" w:eastAsia="zh-CN"/>
        </w:rPr>
        <w:fldChar w:fldCharType="begin"/>
      </w:r>
      <w:r w:rsidRPr="00CE3FB4">
        <w:rPr>
          <w:rFonts w:eastAsiaTheme="minorEastAsia"/>
          <w:sz w:val="22"/>
          <w:szCs w:val="22"/>
          <w:lang w:val="en-US" w:eastAsia="zh-CN"/>
        </w:rPr>
        <w:instrText xml:space="preserve"> REF _Ref503291166 \h  \* MERGEFORMAT </w:instrText>
      </w:r>
      <w:r w:rsidRPr="00CE3FB4">
        <w:rPr>
          <w:rFonts w:eastAsiaTheme="minorEastAsia"/>
          <w:sz w:val="22"/>
          <w:szCs w:val="22"/>
          <w:lang w:val="en-US" w:eastAsia="zh-CN"/>
        </w:rPr>
      </w:r>
      <w:r w:rsidRPr="00CE3FB4">
        <w:rPr>
          <w:rFonts w:eastAsiaTheme="minorEastAsia"/>
          <w:sz w:val="22"/>
          <w:szCs w:val="22"/>
          <w:lang w:val="en-US" w:eastAsia="zh-CN"/>
        </w:rPr>
        <w:fldChar w:fldCharType="separate"/>
      </w:r>
      <w:r w:rsidRPr="00CE3FB4">
        <w:rPr>
          <w:sz w:val="22"/>
          <w:szCs w:val="22"/>
        </w:rPr>
        <w:t xml:space="preserve">Figure </w:t>
      </w:r>
      <w:r w:rsidRPr="00CE3FB4">
        <w:rPr>
          <w:noProof/>
          <w:sz w:val="22"/>
          <w:szCs w:val="22"/>
        </w:rPr>
        <w:t>1</w:t>
      </w:r>
      <w:r w:rsidRPr="00CE3FB4">
        <w:rPr>
          <w:rFonts w:eastAsiaTheme="minorEastAsia"/>
          <w:sz w:val="22"/>
          <w:szCs w:val="22"/>
          <w:lang w:val="en-US" w:eastAsia="zh-CN"/>
        </w:rPr>
        <w:fldChar w:fldCharType="end"/>
      </w:r>
      <w:r w:rsidRPr="00CE3FB4">
        <w:rPr>
          <w:rFonts w:eastAsiaTheme="minorEastAsia"/>
          <w:sz w:val="22"/>
          <w:szCs w:val="22"/>
          <w:lang w:val="en-US" w:eastAsia="zh-CN"/>
        </w:rPr>
        <w:t xml:space="preserve"> as its MA signature to help receivers distinguishing multiple users. For example, SCMA utilizes a multi-dimensional constellation and user-specific symbol-to-RE mapping pattern, while PDMA only exploits user-specific symbol-to-RE mapping pattern. User-specific bit-level </w:t>
      </w:r>
      <w:proofErr w:type="spellStart"/>
      <w:r w:rsidRPr="00CE3FB4">
        <w:rPr>
          <w:rFonts w:eastAsiaTheme="minorEastAsia"/>
          <w:sz w:val="22"/>
          <w:szCs w:val="22"/>
          <w:lang w:val="en-US" w:eastAsia="zh-CN"/>
        </w:rPr>
        <w:t>interleaver</w:t>
      </w:r>
      <w:proofErr w:type="spellEnd"/>
      <w:r w:rsidRPr="00CE3FB4">
        <w:rPr>
          <w:rFonts w:eastAsiaTheme="minorEastAsia"/>
          <w:sz w:val="22"/>
          <w:szCs w:val="22"/>
          <w:lang w:val="en-US" w:eastAsia="zh-CN"/>
        </w:rPr>
        <w:t xml:space="preserve"> is used by IDMA, while both bit-level and symbol-level </w:t>
      </w:r>
      <w:proofErr w:type="spellStart"/>
      <w:r w:rsidRPr="00CE3FB4">
        <w:rPr>
          <w:rFonts w:eastAsiaTheme="minorEastAsia"/>
          <w:sz w:val="22"/>
          <w:szCs w:val="22"/>
          <w:lang w:val="en-US" w:eastAsia="zh-CN"/>
        </w:rPr>
        <w:t>interleavers</w:t>
      </w:r>
      <w:proofErr w:type="spellEnd"/>
      <w:r w:rsidRPr="00CE3FB4">
        <w:rPr>
          <w:rFonts w:eastAsiaTheme="minorEastAsia"/>
          <w:sz w:val="22"/>
          <w:szCs w:val="22"/>
          <w:lang w:val="en-US" w:eastAsia="zh-CN"/>
        </w:rPr>
        <w:t xml:space="preserve"> are used by IGMA.</w:t>
      </w:r>
    </w:p>
    <w:p w14:paraId="645C6943" w14:textId="5CE797BA" w:rsidR="009E0795" w:rsidRDefault="009E0795" w:rsidP="00005FD1">
      <w:pPr>
        <w:rPr>
          <w:rFonts w:eastAsiaTheme="minorEastAsia"/>
          <w:lang w:val="en-US" w:eastAsia="zh-CN"/>
        </w:rPr>
      </w:pPr>
      <w:r>
        <w:rPr>
          <w:rFonts w:eastAsiaTheme="minorEastAsia" w:hint="eastAsia"/>
          <w:noProof/>
          <w:lang w:val="en-US"/>
        </w:rPr>
        <w:lastRenderedPageBreak/>
        <w:drawing>
          <wp:inline distT="0" distB="0" distL="0" distR="0" wp14:anchorId="25116265" wp14:editId="02C299F0">
            <wp:extent cx="6332220" cy="1530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ructure_NOMA.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1530350"/>
                    </a:xfrm>
                    <a:prstGeom prst="rect">
                      <a:avLst/>
                    </a:prstGeom>
                  </pic:spPr>
                </pic:pic>
              </a:graphicData>
            </a:graphic>
          </wp:inline>
        </w:drawing>
      </w:r>
    </w:p>
    <w:p w14:paraId="09828A23" w14:textId="159D48E4" w:rsidR="004C58EF" w:rsidRDefault="004C58EF" w:rsidP="00685A51">
      <w:pPr>
        <w:pStyle w:val="ae"/>
        <w:spacing w:before="0"/>
        <w:jc w:val="center"/>
        <w:rPr>
          <w:b w:val="0"/>
          <w:sz w:val="22"/>
        </w:rPr>
      </w:pPr>
      <w:bookmarkStart w:id="9" w:name="_Ref503291166"/>
      <w:r w:rsidRPr="004C58EF">
        <w:rPr>
          <w:b w:val="0"/>
          <w:sz w:val="22"/>
        </w:rPr>
        <w:t xml:space="preserve">Figure </w:t>
      </w:r>
      <w:r w:rsidRPr="004C58EF">
        <w:rPr>
          <w:b w:val="0"/>
          <w:sz w:val="22"/>
        </w:rPr>
        <w:fldChar w:fldCharType="begin"/>
      </w:r>
      <w:r w:rsidRPr="004C58EF">
        <w:rPr>
          <w:b w:val="0"/>
          <w:sz w:val="22"/>
        </w:rPr>
        <w:instrText xml:space="preserve"> SEQ Figure \* ARABIC </w:instrText>
      </w:r>
      <w:r w:rsidRPr="004C58EF">
        <w:rPr>
          <w:b w:val="0"/>
          <w:sz w:val="22"/>
        </w:rPr>
        <w:fldChar w:fldCharType="separate"/>
      </w:r>
      <w:r w:rsidRPr="004C58EF">
        <w:rPr>
          <w:b w:val="0"/>
          <w:noProof/>
          <w:sz w:val="22"/>
        </w:rPr>
        <w:t>1</w:t>
      </w:r>
      <w:r w:rsidRPr="004C58EF">
        <w:rPr>
          <w:b w:val="0"/>
          <w:sz w:val="22"/>
        </w:rPr>
        <w:fldChar w:fldCharType="end"/>
      </w:r>
      <w:bookmarkEnd w:id="9"/>
      <w:r w:rsidRPr="004C58EF">
        <w:rPr>
          <w:b w:val="0"/>
          <w:sz w:val="22"/>
        </w:rPr>
        <w:t xml:space="preserve"> Unified structure of NOMA schemes at the transmitter</w:t>
      </w:r>
    </w:p>
    <w:p w14:paraId="4E020032" w14:textId="74E5900A" w:rsidR="00F049E3" w:rsidRPr="00F049E3" w:rsidRDefault="00F049E3" w:rsidP="00693F7D">
      <w:pPr>
        <w:spacing w:afterLines="50" w:after="120"/>
        <w:jc w:val="both"/>
        <w:rPr>
          <w:rFonts w:eastAsiaTheme="minorEastAsia"/>
          <w:lang w:eastAsia="zh-CN"/>
        </w:rPr>
      </w:pPr>
      <w:r w:rsidRPr="00652C82">
        <w:rPr>
          <w:rFonts w:eastAsiaTheme="minorEastAsia"/>
          <w:sz w:val="22"/>
          <w:lang w:eastAsia="zh-CN"/>
        </w:rPr>
        <w:t>In addition, NOMA schemes usually assume single-layer structure, i.e., the information bits are processed through the modules in</w:t>
      </w:r>
      <w:r>
        <w:rPr>
          <w:rFonts w:eastAsiaTheme="minorEastAsia"/>
          <w:lang w:eastAsia="zh-CN"/>
        </w:rPr>
        <w:t xml:space="preserve"> </w:t>
      </w:r>
      <w:r w:rsidRPr="00CE3FB4">
        <w:rPr>
          <w:rFonts w:eastAsiaTheme="minorEastAsia"/>
          <w:sz w:val="22"/>
          <w:szCs w:val="22"/>
          <w:lang w:val="en-US" w:eastAsia="zh-CN"/>
        </w:rPr>
        <w:fldChar w:fldCharType="begin"/>
      </w:r>
      <w:r w:rsidRPr="00CE3FB4">
        <w:rPr>
          <w:rFonts w:eastAsiaTheme="minorEastAsia"/>
          <w:sz w:val="22"/>
          <w:szCs w:val="22"/>
          <w:lang w:val="en-US" w:eastAsia="zh-CN"/>
        </w:rPr>
        <w:instrText xml:space="preserve"> REF _Ref503291166 \h  \* MERGEFORMAT </w:instrText>
      </w:r>
      <w:r w:rsidRPr="00CE3FB4">
        <w:rPr>
          <w:rFonts w:eastAsiaTheme="minorEastAsia"/>
          <w:sz w:val="22"/>
          <w:szCs w:val="22"/>
          <w:lang w:val="en-US" w:eastAsia="zh-CN"/>
        </w:rPr>
      </w:r>
      <w:r w:rsidRPr="00CE3FB4">
        <w:rPr>
          <w:rFonts w:eastAsiaTheme="minorEastAsia"/>
          <w:sz w:val="22"/>
          <w:szCs w:val="22"/>
          <w:lang w:val="en-US" w:eastAsia="zh-CN"/>
        </w:rPr>
        <w:fldChar w:fldCharType="separate"/>
      </w:r>
      <w:r w:rsidRPr="00CE3FB4">
        <w:rPr>
          <w:sz w:val="22"/>
          <w:szCs w:val="22"/>
        </w:rPr>
        <w:t xml:space="preserve">Figure </w:t>
      </w:r>
      <w:r w:rsidRPr="00CE3FB4">
        <w:rPr>
          <w:noProof/>
          <w:sz w:val="22"/>
          <w:szCs w:val="22"/>
        </w:rPr>
        <w:t>1</w:t>
      </w:r>
      <w:r w:rsidRPr="00CE3FB4">
        <w:rPr>
          <w:rFonts w:eastAsiaTheme="minorEastAsia"/>
          <w:sz w:val="22"/>
          <w:szCs w:val="22"/>
          <w:lang w:val="en-US" w:eastAsia="zh-CN"/>
        </w:rPr>
        <w:fldChar w:fldCharType="end"/>
      </w:r>
      <w:r>
        <w:rPr>
          <w:rFonts w:eastAsiaTheme="minorEastAsia"/>
          <w:sz w:val="22"/>
          <w:szCs w:val="22"/>
          <w:lang w:val="en-US" w:eastAsia="zh-CN"/>
        </w:rPr>
        <w:t xml:space="preserve">. However, </w:t>
      </w:r>
      <w:r w:rsidR="00024DCC">
        <w:rPr>
          <w:rFonts w:eastAsiaTheme="minorEastAsia"/>
          <w:sz w:val="22"/>
          <w:szCs w:val="22"/>
          <w:lang w:val="en-US" w:eastAsia="zh-CN"/>
        </w:rPr>
        <w:t>for</w:t>
      </w:r>
      <w:r>
        <w:rPr>
          <w:rFonts w:eastAsiaTheme="minorEastAsia"/>
          <w:sz w:val="22"/>
          <w:szCs w:val="22"/>
          <w:lang w:val="en-US" w:eastAsia="zh-CN"/>
        </w:rPr>
        <w:t xml:space="preserve"> further performance </w:t>
      </w:r>
      <w:r w:rsidR="00652C82">
        <w:rPr>
          <w:rFonts w:eastAsiaTheme="minorEastAsia"/>
          <w:sz w:val="22"/>
          <w:szCs w:val="22"/>
          <w:lang w:val="en-US" w:eastAsia="zh-CN"/>
        </w:rPr>
        <w:t>enhancement</w:t>
      </w:r>
      <w:r>
        <w:rPr>
          <w:rFonts w:eastAsiaTheme="minorEastAsia"/>
          <w:sz w:val="22"/>
          <w:szCs w:val="22"/>
          <w:lang w:val="en-US" w:eastAsia="zh-CN"/>
        </w:rPr>
        <w:t xml:space="preserve">, the information bits can be divided into multiple </w:t>
      </w:r>
      <w:r w:rsidR="00652C82">
        <w:rPr>
          <w:rFonts w:eastAsiaTheme="minorEastAsia"/>
          <w:sz w:val="22"/>
          <w:szCs w:val="22"/>
          <w:lang w:val="en-US" w:eastAsia="zh-CN"/>
        </w:rPr>
        <w:t>streams</w:t>
      </w:r>
      <w:r>
        <w:rPr>
          <w:rFonts w:eastAsiaTheme="minorEastAsia"/>
          <w:sz w:val="22"/>
          <w:szCs w:val="22"/>
          <w:lang w:val="en-US" w:eastAsia="zh-CN"/>
        </w:rPr>
        <w:t xml:space="preserve">, where each </w:t>
      </w:r>
      <w:r w:rsidR="00652C82">
        <w:rPr>
          <w:rFonts w:eastAsiaTheme="minorEastAsia"/>
          <w:sz w:val="22"/>
          <w:szCs w:val="22"/>
          <w:lang w:val="en-US" w:eastAsia="zh-CN"/>
        </w:rPr>
        <w:t>stream is</w:t>
      </w:r>
      <w:r>
        <w:rPr>
          <w:rFonts w:eastAsiaTheme="minorEastAsia"/>
          <w:sz w:val="22"/>
          <w:szCs w:val="22"/>
          <w:lang w:val="en-US" w:eastAsia="zh-CN"/>
        </w:rPr>
        <w:t xml:space="preserve"> encoded with lower coding rate and lower modulation order. By incorporating the multiple </w:t>
      </w:r>
      <w:r w:rsidR="00652C82">
        <w:rPr>
          <w:rFonts w:eastAsiaTheme="minorEastAsia"/>
          <w:sz w:val="22"/>
          <w:szCs w:val="22"/>
          <w:lang w:val="en-US" w:eastAsia="zh-CN"/>
        </w:rPr>
        <w:t>streams</w:t>
      </w:r>
      <w:r>
        <w:rPr>
          <w:rFonts w:eastAsiaTheme="minorEastAsia"/>
          <w:sz w:val="22"/>
          <w:szCs w:val="22"/>
          <w:lang w:val="en-US" w:eastAsia="zh-CN"/>
        </w:rPr>
        <w:t xml:space="preserve"> with different signatures, e.g., power, sequences and scrambler etc., the signals </w:t>
      </w:r>
      <w:r w:rsidR="00652C82">
        <w:rPr>
          <w:rFonts w:eastAsiaTheme="minorEastAsia"/>
          <w:sz w:val="22"/>
          <w:szCs w:val="22"/>
          <w:lang w:val="en-US" w:eastAsia="zh-CN"/>
        </w:rPr>
        <w:t xml:space="preserve">of multiple layers </w:t>
      </w:r>
      <w:r>
        <w:rPr>
          <w:rFonts w:eastAsiaTheme="minorEastAsia"/>
          <w:sz w:val="22"/>
          <w:szCs w:val="22"/>
          <w:lang w:val="en-US" w:eastAsia="zh-CN"/>
        </w:rPr>
        <w:t xml:space="preserve">can be detected at the receiver successfully. </w:t>
      </w:r>
      <w:r w:rsidR="00652C82">
        <w:rPr>
          <w:rFonts w:eastAsiaTheme="minorEastAsia"/>
          <w:sz w:val="22"/>
          <w:szCs w:val="22"/>
          <w:lang w:val="en-US" w:eastAsia="zh-CN"/>
        </w:rPr>
        <w:t>Besides, if the coding rates of multiple layers are different, the multi-layer structure cou</w:t>
      </w:r>
      <w:r w:rsidR="00024DCC">
        <w:rPr>
          <w:rFonts w:eastAsiaTheme="minorEastAsia"/>
          <w:sz w:val="22"/>
          <w:szCs w:val="22"/>
          <w:lang w:val="en-US" w:eastAsia="zh-CN"/>
        </w:rPr>
        <w:t>ld provide multiple reliabilities</w:t>
      </w:r>
      <w:r w:rsidR="00652C82">
        <w:rPr>
          <w:rFonts w:eastAsiaTheme="minorEastAsia"/>
          <w:sz w:val="22"/>
          <w:szCs w:val="22"/>
          <w:lang w:val="en-US" w:eastAsia="zh-CN"/>
        </w:rPr>
        <w:t>, which can increase the robustness and overall throughput in grant-free transmission.</w:t>
      </w:r>
    </w:p>
    <w:p w14:paraId="55C19C78" w14:textId="0848AEF9" w:rsidR="004C58EF" w:rsidRPr="00115A6F" w:rsidRDefault="00115A6F" w:rsidP="00685A51">
      <w:pPr>
        <w:pStyle w:val="4"/>
        <w:numPr>
          <w:ilvl w:val="2"/>
          <w:numId w:val="6"/>
        </w:numPr>
        <w:spacing w:afterLines="50" w:after="120"/>
        <w:ind w:left="567"/>
        <w:jc w:val="left"/>
        <w:rPr>
          <w:rFonts w:eastAsiaTheme="minorEastAsia"/>
          <w:b/>
          <w:i w:val="0"/>
          <w:sz w:val="22"/>
          <w:lang w:val="en-US" w:eastAsia="zh-CN"/>
        </w:rPr>
      </w:pPr>
      <w:r w:rsidRPr="00115A6F">
        <w:rPr>
          <w:rFonts w:eastAsiaTheme="minorEastAsia"/>
          <w:b/>
          <w:i w:val="0"/>
          <w:sz w:val="22"/>
          <w:lang w:val="en-US" w:eastAsia="zh-CN"/>
        </w:rPr>
        <w:t>Comparison methodology in Rel-15 SI</w:t>
      </w:r>
    </w:p>
    <w:p w14:paraId="33AF27FA" w14:textId="716A0DB1" w:rsidR="00685A51" w:rsidRPr="00157EB0" w:rsidRDefault="0033461D" w:rsidP="00A76168">
      <w:pPr>
        <w:spacing w:afterLines="50" w:after="120"/>
        <w:jc w:val="both"/>
        <w:rPr>
          <w:rFonts w:eastAsiaTheme="minorEastAsia"/>
          <w:sz w:val="22"/>
          <w:lang w:val="en-US" w:eastAsia="zh-CN"/>
        </w:rPr>
      </w:pPr>
      <w:r w:rsidRPr="00157EB0">
        <w:rPr>
          <w:rFonts w:eastAsiaTheme="minorEastAsia" w:hint="eastAsia"/>
          <w:sz w:val="22"/>
          <w:lang w:val="en-US" w:eastAsia="zh-CN"/>
        </w:rPr>
        <w:t xml:space="preserve">In Rel-14 SI, scheme-based performance comparison was employed and the performance of multiple NOMA schemes were obtained independently under different assumptions. </w:t>
      </w:r>
      <w:r w:rsidRPr="00157EB0">
        <w:rPr>
          <w:rFonts w:eastAsiaTheme="minorEastAsia"/>
          <w:sz w:val="22"/>
          <w:lang w:val="en-US" w:eastAsia="zh-CN"/>
        </w:rPr>
        <w:t xml:space="preserve">This is possible for preliminary study </w:t>
      </w:r>
      <w:r w:rsidR="00024DCC">
        <w:rPr>
          <w:rFonts w:eastAsiaTheme="minorEastAsia"/>
          <w:sz w:val="22"/>
          <w:lang w:val="en-US" w:eastAsia="zh-CN"/>
        </w:rPr>
        <w:t>of</w:t>
      </w:r>
      <w:r w:rsidRPr="00157EB0">
        <w:rPr>
          <w:rFonts w:eastAsiaTheme="minorEastAsia"/>
          <w:sz w:val="22"/>
          <w:lang w:val="en-US" w:eastAsia="zh-CN"/>
        </w:rPr>
        <w:t xml:space="preserve"> uplink NOMA. However, the objective of NOMA SI in Rel-15 is to “</w:t>
      </w:r>
      <w:r w:rsidRPr="00024DCC">
        <w:rPr>
          <w:bCs/>
          <w:i/>
          <w:sz w:val="22"/>
          <w:lang w:eastAsia="zh-CN"/>
        </w:rPr>
        <w:t>further progress on the evaluation of non-orthogonal multiple access schemes</w:t>
      </w:r>
      <w:r w:rsidRPr="00024DCC">
        <w:rPr>
          <w:rFonts w:hint="eastAsia"/>
          <w:bCs/>
          <w:i/>
          <w:sz w:val="22"/>
          <w:lang w:eastAsia="zh-CN"/>
        </w:rPr>
        <w:t xml:space="preserve"> </w:t>
      </w:r>
      <w:r w:rsidRPr="00024DCC">
        <w:rPr>
          <w:bCs/>
          <w:i/>
          <w:sz w:val="22"/>
          <w:lang w:eastAsia="zh-CN"/>
        </w:rPr>
        <w:t xml:space="preserve">focusing on </w:t>
      </w:r>
      <w:r w:rsidRPr="00024DCC">
        <w:rPr>
          <w:rFonts w:hint="eastAsia"/>
          <w:bCs/>
          <w:i/>
          <w:sz w:val="22"/>
          <w:lang w:eastAsia="zh-CN"/>
        </w:rPr>
        <w:t xml:space="preserve">uplink, and provide recommendation on the non-orthogonal multiple access scheme(s) to be </w:t>
      </w:r>
      <w:r w:rsidRPr="00024DCC">
        <w:rPr>
          <w:bCs/>
          <w:i/>
          <w:sz w:val="22"/>
          <w:lang w:eastAsia="zh-CN"/>
        </w:rPr>
        <w:t>specified</w:t>
      </w:r>
      <w:r w:rsidRPr="00024DCC">
        <w:rPr>
          <w:rFonts w:hint="eastAsia"/>
          <w:bCs/>
          <w:i/>
          <w:sz w:val="22"/>
          <w:lang w:eastAsia="zh-CN"/>
        </w:rPr>
        <w:t xml:space="preserve"> later</w:t>
      </w:r>
      <w:r w:rsidRPr="00157EB0">
        <w:rPr>
          <w:rFonts w:hint="eastAsia"/>
          <w:bCs/>
          <w:sz w:val="22"/>
          <w:lang w:eastAsia="zh-CN"/>
        </w:rPr>
        <w:t>.</w:t>
      </w:r>
      <w:r w:rsidRPr="00157EB0">
        <w:rPr>
          <w:rFonts w:eastAsiaTheme="minorEastAsia"/>
          <w:sz w:val="22"/>
          <w:lang w:val="en-US" w:eastAsia="zh-CN"/>
        </w:rPr>
        <w:t>”</w:t>
      </w:r>
      <w:r w:rsidRPr="00157EB0">
        <w:rPr>
          <w:rFonts w:eastAsiaTheme="minorEastAsia"/>
          <w:sz w:val="22"/>
          <w:lang w:val="en-US" w:eastAsia="zh-CN"/>
        </w:rPr>
        <w:fldChar w:fldCharType="begin"/>
      </w:r>
      <w:r w:rsidRPr="00157EB0">
        <w:rPr>
          <w:rFonts w:eastAsiaTheme="minorEastAsia"/>
          <w:sz w:val="22"/>
          <w:lang w:val="en-US" w:eastAsia="zh-CN"/>
        </w:rPr>
        <w:instrText xml:space="preserve"> REF _Ref503281466 \n \h </w:instrText>
      </w:r>
      <w:r w:rsidR="00157EB0">
        <w:rPr>
          <w:rFonts w:eastAsiaTheme="minorEastAsia"/>
          <w:sz w:val="22"/>
          <w:lang w:val="en-US" w:eastAsia="zh-CN"/>
        </w:rPr>
        <w:instrText xml:space="preserve"> \* MERGEFORMAT </w:instrText>
      </w:r>
      <w:r w:rsidRPr="00157EB0">
        <w:rPr>
          <w:rFonts w:eastAsiaTheme="minorEastAsia"/>
          <w:sz w:val="22"/>
          <w:lang w:val="en-US" w:eastAsia="zh-CN"/>
        </w:rPr>
      </w:r>
      <w:r w:rsidRPr="00157EB0">
        <w:rPr>
          <w:rFonts w:eastAsiaTheme="minorEastAsia"/>
          <w:sz w:val="22"/>
          <w:lang w:val="en-US" w:eastAsia="zh-CN"/>
        </w:rPr>
        <w:fldChar w:fldCharType="separate"/>
      </w:r>
      <w:r w:rsidRPr="00157EB0">
        <w:rPr>
          <w:rFonts w:eastAsiaTheme="minorEastAsia"/>
          <w:sz w:val="22"/>
          <w:lang w:val="en-US" w:eastAsia="zh-CN"/>
        </w:rPr>
        <w:t>[2]</w:t>
      </w:r>
      <w:r w:rsidRPr="00157EB0">
        <w:rPr>
          <w:rFonts w:eastAsiaTheme="minorEastAsia"/>
          <w:sz w:val="22"/>
          <w:lang w:val="en-US" w:eastAsia="zh-CN"/>
        </w:rPr>
        <w:fldChar w:fldCharType="end"/>
      </w:r>
      <w:r w:rsidR="00157EB0" w:rsidRPr="00157EB0">
        <w:rPr>
          <w:rFonts w:eastAsiaTheme="minorEastAsia"/>
          <w:sz w:val="22"/>
          <w:lang w:val="en-US" w:eastAsia="zh-CN"/>
        </w:rPr>
        <w:t xml:space="preserve">. Further considering the various NOMA schemes, scheme-based performance comparison may be difficult for Rel-15 SI. </w:t>
      </w:r>
    </w:p>
    <w:p w14:paraId="49726C0D" w14:textId="0D0C668B" w:rsidR="0065426E" w:rsidRDefault="00542A20" w:rsidP="00693F7D">
      <w:pPr>
        <w:spacing w:afterLines="50" w:after="120"/>
        <w:jc w:val="both"/>
        <w:rPr>
          <w:rFonts w:eastAsiaTheme="minorEastAsia"/>
          <w:sz w:val="22"/>
          <w:szCs w:val="22"/>
          <w:lang w:val="en-US" w:eastAsia="zh-CN"/>
        </w:rPr>
      </w:pPr>
      <w:r w:rsidRPr="00157EB0">
        <w:rPr>
          <w:rFonts w:eastAsiaTheme="minorEastAsia" w:hint="eastAsia"/>
          <w:sz w:val="22"/>
          <w:lang w:val="en-US" w:eastAsia="zh-CN"/>
        </w:rPr>
        <w:t>Instead of scheme-based performance comparison</w:t>
      </w:r>
      <w:r w:rsidRPr="00157EB0">
        <w:rPr>
          <w:rFonts w:eastAsiaTheme="minorEastAsia"/>
          <w:sz w:val="22"/>
          <w:lang w:val="en-US" w:eastAsia="zh-CN"/>
        </w:rPr>
        <w:t xml:space="preserve"> in Rel-14 SI</w:t>
      </w:r>
      <w:r w:rsidRPr="00157EB0">
        <w:rPr>
          <w:rFonts w:eastAsiaTheme="minorEastAsia" w:hint="eastAsia"/>
          <w:sz w:val="22"/>
          <w:lang w:val="en-US" w:eastAsia="zh-CN"/>
        </w:rPr>
        <w:t>, module-based performance comparison</w:t>
      </w:r>
      <w:r w:rsidRPr="00157EB0">
        <w:rPr>
          <w:rFonts w:eastAsiaTheme="minorEastAsia"/>
          <w:sz w:val="22"/>
          <w:lang w:val="en-US" w:eastAsia="zh-CN"/>
        </w:rPr>
        <w:t xml:space="preserve"> should be considered in Rel-15 SI.</w:t>
      </w:r>
      <w:r w:rsidR="00157EB0" w:rsidRPr="00157EB0">
        <w:rPr>
          <w:rFonts w:eastAsiaTheme="minorEastAsia"/>
          <w:sz w:val="22"/>
          <w:lang w:val="en-US" w:eastAsia="zh-CN"/>
        </w:rPr>
        <w:t xml:space="preserve"> </w:t>
      </w:r>
      <w:r w:rsidR="00157EB0">
        <w:rPr>
          <w:rFonts w:eastAsiaTheme="minorEastAsia"/>
          <w:sz w:val="22"/>
          <w:lang w:val="en-US" w:eastAsia="zh-CN"/>
        </w:rPr>
        <w:t xml:space="preserve">To investigate the performance gain of NOMA modules, the performance of baseline </w:t>
      </w:r>
      <w:r w:rsidR="00024DCC">
        <w:rPr>
          <w:rFonts w:eastAsiaTheme="minorEastAsia"/>
          <w:sz w:val="22"/>
          <w:lang w:val="en-US" w:eastAsia="zh-CN"/>
        </w:rPr>
        <w:t xml:space="preserve">system </w:t>
      </w:r>
      <w:r w:rsidR="00157EB0">
        <w:rPr>
          <w:rFonts w:eastAsiaTheme="minorEastAsia"/>
          <w:sz w:val="22"/>
          <w:lang w:val="en-US" w:eastAsia="zh-CN"/>
        </w:rPr>
        <w:t xml:space="preserve">without any NOMA schemes should be firstly evaluated. Then, the optimal NOMA scheme can be obtained by exhaustive searching on all the possible combinations of NOMA modules. However, this may be too complicated. </w:t>
      </w:r>
      <w:r w:rsidR="0065426E">
        <w:rPr>
          <w:rFonts w:eastAsiaTheme="minorEastAsia"/>
          <w:sz w:val="22"/>
          <w:lang w:val="en-US" w:eastAsia="zh-CN"/>
        </w:rPr>
        <w:t>To reduce the complexity of evaluation, o</w:t>
      </w:r>
      <w:r w:rsidR="00157EB0">
        <w:rPr>
          <w:rFonts w:eastAsiaTheme="minorEastAsia"/>
          <w:sz w:val="22"/>
          <w:lang w:val="en-US" w:eastAsia="zh-CN"/>
        </w:rPr>
        <w:t xml:space="preserve">ne of the possible approaches is </w:t>
      </w:r>
      <w:r w:rsidR="00024DCC">
        <w:rPr>
          <w:rFonts w:eastAsiaTheme="minorEastAsia"/>
          <w:sz w:val="22"/>
          <w:lang w:val="en-US" w:eastAsia="zh-CN"/>
        </w:rPr>
        <w:t xml:space="preserve">to </w:t>
      </w:r>
      <w:r w:rsidR="0065426E">
        <w:rPr>
          <w:rFonts w:eastAsiaTheme="minorEastAsia"/>
          <w:sz w:val="22"/>
          <w:lang w:val="en-US" w:eastAsia="zh-CN"/>
        </w:rPr>
        <w:t xml:space="preserve">add the </w:t>
      </w:r>
      <w:r w:rsidR="00157EB0">
        <w:rPr>
          <w:rFonts w:eastAsiaTheme="minorEastAsia"/>
          <w:sz w:val="22"/>
          <w:lang w:val="en-US" w:eastAsia="zh-CN"/>
        </w:rPr>
        <w:t xml:space="preserve">NOMA modules in </w:t>
      </w:r>
      <w:r w:rsidR="00157EB0" w:rsidRPr="00CE3FB4">
        <w:rPr>
          <w:rFonts w:eastAsiaTheme="minorEastAsia"/>
          <w:sz w:val="22"/>
          <w:szCs w:val="22"/>
          <w:lang w:val="en-US" w:eastAsia="zh-CN"/>
        </w:rPr>
        <w:fldChar w:fldCharType="begin"/>
      </w:r>
      <w:r w:rsidR="00157EB0" w:rsidRPr="00CE3FB4">
        <w:rPr>
          <w:rFonts w:eastAsiaTheme="minorEastAsia"/>
          <w:sz w:val="22"/>
          <w:szCs w:val="22"/>
          <w:lang w:val="en-US" w:eastAsia="zh-CN"/>
        </w:rPr>
        <w:instrText xml:space="preserve"> REF _Ref503291166 \h  \* MERGEFORMAT </w:instrText>
      </w:r>
      <w:r w:rsidR="00157EB0" w:rsidRPr="00CE3FB4">
        <w:rPr>
          <w:rFonts w:eastAsiaTheme="minorEastAsia"/>
          <w:sz w:val="22"/>
          <w:szCs w:val="22"/>
          <w:lang w:val="en-US" w:eastAsia="zh-CN"/>
        </w:rPr>
      </w:r>
      <w:r w:rsidR="00157EB0" w:rsidRPr="00CE3FB4">
        <w:rPr>
          <w:rFonts w:eastAsiaTheme="minorEastAsia"/>
          <w:sz w:val="22"/>
          <w:szCs w:val="22"/>
          <w:lang w:val="en-US" w:eastAsia="zh-CN"/>
        </w:rPr>
        <w:fldChar w:fldCharType="separate"/>
      </w:r>
      <w:r w:rsidR="00157EB0" w:rsidRPr="00CE3FB4">
        <w:rPr>
          <w:sz w:val="22"/>
          <w:szCs w:val="22"/>
        </w:rPr>
        <w:t xml:space="preserve">Figure </w:t>
      </w:r>
      <w:r w:rsidR="00157EB0" w:rsidRPr="00CE3FB4">
        <w:rPr>
          <w:noProof/>
          <w:sz w:val="22"/>
          <w:szCs w:val="22"/>
        </w:rPr>
        <w:t>1</w:t>
      </w:r>
      <w:r w:rsidR="00157EB0" w:rsidRPr="00CE3FB4">
        <w:rPr>
          <w:rFonts w:eastAsiaTheme="minorEastAsia"/>
          <w:sz w:val="22"/>
          <w:szCs w:val="22"/>
          <w:lang w:val="en-US" w:eastAsia="zh-CN"/>
        </w:rPr>
        <w:fldChar w:fldCharType="end"/>
      </w:r>
      <w:r w:rsidR="00157EB0">
        <w:rPr>
          <w:rFonts w:eastAsiaTheme="minorEastAsia"/>
          <w:sz w:val="22"/>
          <w:szCs w:val="22"/>
          <w:lang w:val="en-US" w:eastAsia="zh-CN"/>
        </w:rPr>
        <w:t xml:space="preserve"> into the system successively based on some</w:t>
      </w:r>
      <w:r w:rsidR="0065426E">
        <w:rPr>
          <w:rFonts w:eastAsiaTheme="minorEastAsia"/>
          <w:sz w:val="22"/>
          <w:szCs w:val="22"/>
          <w:lang w:val="en-US" w:eastAsia="zh-CN"/>
        </w:rPr>
        <w:t xml:space="preserve"> pre-defined</w:t>
      </w:r>
      <w:r w:rsidR="00024DCC">
        <w:rPr>
          <w:rFonts w:eastAsiaTheme="minorEastAsia"/>
          <w:sz w:val="22"/>
          <w:szCs w:val="22"/>
          <w:lang w:val="en-US" w:eastAsia="zh-CN"/>
        </w:rPr>
        <w:t xml:space="preserve"> priorities</w:t>
      </w:r>
      <w:r w:rsidR="00157EB0">
        <w:rPr>
          <w:rFonts w:eastAsiaTheme="minorEastAsia"/>
          <w:sz w:val="22"/>
          <w:szCs w:val="22"/>
          <w:lang w:val="en-US" w:eastAsia="zh-CN"/>
        </w:rPr>
        <w:t>. The performance gain of each NOMA module is evaluated for all use scenarios.</w:t>
      </w:r>
      <w:r w:rsidR="0065426E">
        <w:rPr>
          <w:rFonts w:eastAsiaTheme="minorEastAsia"/>
          <w:sz w:val="22"/>
          <w:szCs w:val="22"/>
          <w:lang w:val="en-US" w:eastAsia="zh-CN"/>
        </w:rPr>
        <w:t xml:space="preserve"> The optimal NOMA module and signature can be found</w:t>
      </w:r>
      <w:r w:rsidR="00DD4773">
        <w:rPr>
          <w:rFonts w:eastAsiaTheme="minorEastAsia"/>
          <w:sz w:val="22"/>
          <w:szCs w:val="22"/>
          <w:lang w:val="en-US" w:eastAsia="zh-CN"/>
        </w:rPr>
        <w:t>, where the comparison metric includes not only the performance gain but also latency and complexity at the transmitter and receiver, etc</w:t>
      </w:r>
      <w:r w:rsidR="0065426E">
        <w:rPr>
          <w:rFonts w:eastAsiaTheme="minorEastAsia"/>
          <w:sz w:val="22"/>
          <w:szCs w:val="22"/>
          <w:lang w:val="en-US" w:eastAsia="zh-CN"/>
        </w:rPr>
        <w:t>. Then, with this optimal NOMA module, the left NOMA modules are added into the system successively for performance evaluation and the second optimal NOMA module is found. Based on the same approaches, more NOMA module can be added into the system until no performance gain is obtained.</w:t>
      </w:r>
    </w:p>
    <w:p w14:paraId="2EA34C1A" w14:textId="76737106" w:rsidR="00542A20" w:rsidRDefault="0065426E" w:rsidP="00693F7D">
      <w:pPr>
        <w:spacing w:afterLines="50" w:after="120"/>
        <w:jc w:val="both"/>
        <w:rPr>
          <w:rFonts w:eastAsiaTheme="minorEastAsia"/>
          <w:lang w:val="en-US" w:eastAsia="zh-CN"/>
        </w:rPr>
      </w:pPr>
      <w:r>
        <w:rPr>
          <w:rFonts w:eastAsiaTheme="minorEastAsia"/>
          <w:sz w:val="22"/>
          <w:szCs w:val="22"/>
          <w:lang w:val="en-US" w:eastAsia="zh-CN"/>
        </w:rPr>
        <w:t xml:space="preserve">With the above module-based comparison methodology, the performance gain of each NOMA module and signature can be well studied, which is greatly helpful for </w:t>
      </w:r>
      <w:r w:rsidR="00485A49">
        <w:rPr>
          <w:rFonts w:eastAsiaTheme="minorEastAsia"/>
          <w:sz w:val="22"/>
          <w:szCs w:val="22"/>
          <w:lang w:val="en-US" w:eastAsia="zh-CN"/>
        </w:rPr>
        <w:t>the recommendation at the end of Rel-15 SI.</w:t>
      </w:r>
    </w:p>
    <w:p w14:paraId="45C3F0B0" w14:textId="26F19014" w:rsidR="00485A49" w:rsidRPr="00485A49" w:rsidRDefault="00234894" w:rsidP="00485A49">
      <w:pPr>
        <w:spacing w:afterLines="50" w:after="120"/>
        <w:rPr>
          <w:rFonts w:eastAsiaTheme="minorEastAsia"/>
          <w:b/>
          <w:sz w:val="22"/>
          <w:lang w:val="en-US" w:eastAsia="zh-CN"/>
        </w:rPr>
      </w:pPr>
      <w:r w:rsidRPr="00485A49">
        <w:rPr>
          <w:rFonts w:eastAsiaTheme="minorEastAsia"/>
          <w:b/>
          <w:sz w:val="22"/>
          <w:lang w:val="en-US" w:eastAsia="zh-CN"/>
        </w:rPr>
        <w:t xml:space="preserve">Proposal 1: Module-based comparison methodology should be considered and further discussed in </w:t>
      </w:r>
      <w:r w:rsidR="00024DCC">
        <w:rPr>
          <w:rFonts w:eastAsiaTheme="minorEastAsia"/>
          <w:b/>
          <w:sz w:val="22"/>
          <w:lang w:val="en-US" w:eastAsia="zh-CN"/>
        </w:rPr>
        <w:t xml:space="preserve">NOMA SI in </w:t>
      </w:r>
      <w:r w:rsidRPr="00485A49">
        <w:rPr>
          <w:rFonts w:eastAsiaTheme="minorEastAsia"/>
          <w:b/>
          <w:sz w:val="22"/>
          <w:lang w:val="en-US" w:eastAsia="zh-CN"/>
        </w:rPr>
        <w:t>Rel-15.</w:t>
      </w:r>
    </w:p>
    <w:p w14:paraId="04D2B574" w14:textId="77777777" w:rsidR="00D5166A" w:rsidRPr="008C5F1C" w:rsidRDefault="00D5166A" w:rsidP="00D5166A">
      <w:pPr>
        <w:pStyle w:val="1"/>
        <w:numPr>
          <w:ilvl w:val="0"/>
          <w:numId w:val="6"/>
        </w:numPr>
        <w:spacing w:after="120"/>
        <w:jc w:val="both"/>
        <w:rPr>
          <w:b/>
          <w:color w:val="000000"/>
          <w:lang w:val="en-US"/>
        </w:rPr>
      </w:pPr>
      <w:r w:rsidRPr="008C5F1C">
        <w:rPr>
          <w:rFonts w:hint="eastAsia"/>
          <w:b/>
          <w:color w:val="000000"/>
          <w:lang w:val="en-US"/>
        </w:rPr>
        <w:t>Conclusion</w:t>
      </w:r>
    </w:p>
    <w:p w14:paraId="2287E322" w14:textId="13A12A0B" w:rsidR="00EF5032" w:rsidRDefault="00EF5032" w:rsidP="00D5166A">
      <w:pPr>
        <w:spacing w:after="120"/>
        <w:jc w:val="both"/>
        <w:rPr>
          <w:color w:val="000000"/>
          <w:sz w:val="22"/>
          <w:szCs w:val="24"/>
          <w:lang w:val="en-US"/>
        </w:rPr>
      </w:pPr>
      <w:r w:rsidRPr="008C5F1C">
        <w:rPr>
          <w:color w:val="000000"/>
          <w:sz w:val="22"/>
          <w:szCs w:val="24"/>
          <w:lang w:val="en-US"/>
        </w:rPr>
        <w:t xml:space="preserve">In this contribution, we </w:t>
      </w:r>
      <w:r w:rsidR="00234894">
        <w:rPr>
          <w:color w:val="000000"/>
          <w:sz w:val="22"/>
          <w:szCs w:val="24"/>
          <w:lang w:val="en-US"/>
        </w:rPr>
        <w:t>discussed the use scenarios, unified structure and comparison methodology for uplink non-orthogonal multiple access in Rel-15. The following observation and proposal are obtained:</w:t>
      </w:r>
    </w:p>
    <w:p w14:paraId="4858BDC6" w14:textId="77777777" w:rsidR="00024DCC" w:rsidRDefault="00024DCC" w:rsidP="00024DCC">
      <w:pPr>
        <w:spacing w:afterLines="50" w:after="120"/>
        <w:rPr>
          <w:rFonts w:eastAsiaTheme="minorEastAsia"/>
          <w:b/>
          <w:sz w:val="22"/>
          <w:lang w:eastAsia="zh-CN"/>
        </w:rPr>
      </w:pPr>
      <w:r>
        <w:rPr>
          <w:rFonts w:eastAsiaTheme="minorEastAsia"/>
          <w:b/>
          <w:sz w:val="22"/>
          <w:lang w:eastAsia="zh-CN"/>
        </w:rPr>
        <w:t xml:space="preserve">Observation 1: </w:t>
      </w:r>
      <w:proofErr w:type="spellStart"/>
      <w:r>
        <w:rPr>
          <w:rFonts w:eastAsiaTheme="minorEastAsia"/>
          <w:b/>
          <w:sz w:val="22"/>
          <w:lang w:eastAsia="zh-CN"/>
        </w:rPr>
        <w:t>mMTC</w:t>
      </w:r>
      <w:proofErr w:type="spellEnd"/>
      <w:r>
        <w:rPr>
          <w:rFonts w:eastAsiaTheme="minorEastAsia"/>
          <w:b/>
          <w:sz w:val="22"/>
          <w:lang w:eastAsia="zh-CN"/>
        </w:rPr>
        <w:t xml:space="preserve">, URLLC and </w:t>
      </w:r>
      <w:proofErr w:type="spellStart"/>
      <w:r>
        <w:rPr>
          <w:rFonts w:eastAsiaTheme="minorEastAsia"/>
          <w:b/>
          <w:sz w:val="22"/>
          <w:lang w:eastAsia="zh-CN"/>
        </w:rPr>
        <w:t>eMBB</w:t>
      </w:r>
      <w:proofErr w:type="spellEnd"/>
      <w:r>
        <w:rPr>
          <w:rFonts w:eastAsiaTheme="minorEastAsia"/>
          <w:b/>
          <w:sz w:val="22"/>
          <w:lang w:eastAsia="zh-CN"/>
        </w:rPr>
        <w:t xml:space="preserve"> should be considered for uplink NOMA. Further study on each scenario is needed.</w:t>
      </w:r>
    </w:p>
    <w:p w14:paraId="28D69508" w14:textId="4694A654" w:rsidR="00234894" w:rsidRPr="008C5F1C" w:rsidRDefault="00234894" w:rsidP="00D5166A">
      <w:pPr>
        <w:spacing w:after="120"/>
        <w:jc w:val="both"/>
        <w:rPr>
          <w:color w:val="000000"/>
          <w:sz w:val="22"/>
          <w:szCs w:val="24"/>
        </w:rPr>
      </w:pPr>
      <w:r w:rsidRPr="00485A49">
        <w:rPr>
          <w:rFonts w:eastAsiaTheme="minorEastAsia"/>
          <w:b/>
          <w:sz w:val="22"/>
          <w:lang w:val="en-US" w:eastAsia="zh-CN"/>
        </w:rPr>
        <w:t xml:space="preserve">Proposal 1: Module-based comparison methodology should be considered and discussed in </w:t>
      </w:r>
      <w:r w:rsidR="00552651">
        <w:rPr>
          <w:rFonts w:eastAsiaTheme="minorEastAsia"/>
          <w:b/>
          <w:sz w:val="22"/>
          <w:lang w:val="en-US" w:eastAsia="zh-CN"/>
        </w:rPr>
        <w:t xml:space="preserve">NOMA </w:t>
      </w:r>
      <w:r w:rsidRPr="00485A49">
        <w:rPr>
          <w:rFonts w:eastAsiaTheme="minorEastAsia"/>
          <w:b/>
          <w:sz w:val="22"/>
          <w:lang w:val="en-US" w:eastAsia="zh-CN"/>
        </w:rPr>
        <w:t>SI</w:t>
      </w:r>
      <w:r w:rsidR="00552651">
        <w:rPr>
          <w:rFonts w:eastAsiaTheme="minorEastAsia"/>
          <w:b/>
          <w:sz w:val="22"/>
          <w:lang w:val="en-US" w:eastAsia="zh-CN"/>
        </w:rPr>
        <w:t xml:space="preserve"> in </w:t>
      </w:r>
      <w:r w:rsidR="00552651" w:rsidRPr="00485A49">
        <w:rPr>
          <w:rFonts w:eastAsiaTheme="minorEastAsia"/>
          <w:b/>
          <w:sz w:val="22"/>
          <w:lang w:val="en-US" w:eastAsia="zh-CN"/>
        </w:rPr>
        <w:t>Rel-15</w:t>
      </w:r>
      <w:r w:rsidRPr="00485A49">
        <w:rPr>
          <w:rFonts w:eastAsiaTheme="minorEastAsia"/>
          <w:b/>
          <w:sz w:val="22"/>
          <w:lang w:val="en-US" w:eastAsia="zh-CN"/>
        </w:rPr>
        <w:t>.</w:t>
      </w:r>
    </w:p>
    <w:p w14:paraId="4ED352A7" w14:textId="77777777" w:rsidR="00D5166A" w:rsidRPr="008C5F1C" w:rsidRDefault="00D5166A" w:rsidP="00D5166A">
      <w:pPr>
        <w:pStyle w:val="1"/>
        <w:spacing w:after="120"/>
        <w:jc w:val="both"/>
        <w:rPr>
          <w:b/>
          <w:color w:val="000000"/>
          <w:lang w:val="en-US"/>
        </w:rPr>
      </w:pPr>
      <w:r w:rsidRPr="008C5F1C">
        <w:rPr>
          <w:b/>
          <w:color w:val="000000"/>
          <w:lang w:val="en-US"/>
        </w:rPr>
        <w:lastRenderedPageBreak/>
        <w:t>References</w:t>
      </w:r>
    </w:p>
    <w:p w14:paraId="1C16B779" w14:textId="77777777" w:rsidR="009D4FD8" w:rsidRDefault="009D4FD8" w:rsidP="00C75957">
      <w:pPr>
        <w:widowControl w:val="0"/>
        <w:numPr>
          <w:ilvl w:val="0"/>
          <w:numId w:val="4"/>
        </w:numPr>
        <w:spacing w:after="120"/>
        <w:jc w:val="both"/>
        <w:rPr>
          <w:color w:val="000000"/>
          <w:sz w:val="22"/>
          <w:szCs w:val="22"/>
          <w:lang w:val="en-US"/>
        </w:rPr>
      </w:pPr>
      <w:bookmarkStart w:id="10" w:name="_Ref503187047"/>
      <w:r w:rsidRPr="009D4FD8">
        <w:rPr>
          <w:color w:val="000000"/>
          <w:sz w:val="22"/>
          <w:szCs w:val="22"/>
          <w:lang w:val="en-US"/>
        </w:rPr>
        <w:t>3GPP TR 38.802, “Study on New Radio Access Technology Physical Layer Aspects</w:t>
      </w:r>
      <w:r w:rsidR="000313C7">
        <w:rPr>
          <w:color w:val="000000"/>
          <w:sz w:val="22"/>
          <w:szCs w:val="22"/>
          <w:lang w:val="en-US"/>
        </w:rPr>
        <w:t xml:space="preserve"> </w:t>
      </w:r>
      <w:r w:rsidRPr="009D4FD8">
        <w:rPr>
          <w:color w:val="000000"/>
          <w:sz w:val="22"/>
          <w:szCs w:val="22"/>
          <w:lang w:val="en-US"/>
        </w:rPr>
        <w:t>(Release 14)</w:t>
      </w:r>
      <w:proofErr w:type="gramStart"/>
      <w:r w:rsidRPr="009D4FD8">
        <w:rPr>
          <w:color w:val="000000"/>
          <w:sz w:val="22"/>
          <w:szCs w:val="22"/>
          <w:lang w:val="en-US"/>
        </w:rPr>
        <w:t xml:space="preserve">” </w:t>
      </w:r>
      <w:r>
        <w:rPr>
          <w:color w:val="000000"/>
          <w:sz w:val="22"/>
          <w:szCs w:val="22"/>
          <w:lang w:val="en-US"/>
        </w:rPr>
        <w:t>,</w:t>
      </w:r>
      <w:proofErr w:type="gramEnd"/>
      <w:r>
        <w:rPr>
          <w:color w:val="000000"/>
          <w:sz w:val="22"/>
          <w:szCs w:val="22"/>
          <w:lang w:val="en-US"/>
        </w:rPr>
        <w:t xml:space="preserve"> June 2017.</w:t>
      </w:r>
      <w:bookmarkEnd w:id="10"/>
    </w:p>
    <w:p w14:paraId="1065CBC9" w14:textId="3432D85D" w:rsidR="005A20FB" w:rsidRDefault="0033461D" w:rsidP="0033461D">
      <w:pPr>
        <w:widowControl w:val="0"/>
        <w:numPr>
          <w:ilvl w:val="0"/>
          <w:numId w:val="4"/>
        </w:numPr>
        <w:spacing w:after="120"/>
        <w:jc w:val="both"/>
        <w:rPr>
          <w:color w:val="000000"/>
          <w:sz w:val="22"/>
          <w:szCs w:val="22"/>
          <w:lang w:val="en-US"/>
        </w:rPr>
      </w:pPr>
      <w:bookmarkStart w:id="11" w:name="_Ref503281466"/>
      <w:r w:rsidRPr="0033461D">
        <w:rPr>
          <w:color w:val="000000"/>
          <w:sz w:val="22"/>
          <w:szCs w:val="22"/>
          <w:lang w:val="en-US"/>
        </w:rPr>
        <w:t>RP-170829</w:t>
      </w:r>
      <w:r w:rsidR="004E31F3">
        <w:rPr>
          <w:color w:val="000000"/>
          <w:sz w:val="22"/>
          <w:szCs w:val="22"/>
          <w:lang w:val="en-US"/>
        </w:rPr>
        <w:t>, ZTE</w:t>
      </w:r>
      <w:r>
        <w:rPr>
          <w:color w:val="000000"/>
          <w:sz w:val="22"/>
          <w:szCs w:val="22"/>
          <w:lang w:val="en-US"/>
        </w:rPr>
        <w:t>, CATT, Intel, Samsung</w:t>
      </w:r>
      <w:r w:rsidR="004E31F3">
        <w:rPr>
          <w:color w:val="000000"/>
          <w:sz w:val="22"/>
          <w:szCs w:val="22"/>
          <w:lang w:val="en-US"/>
        </w:rPr>
        <w:t>, “</w:t>
      </w:r>
      <w:r w:rsidRPr="0033461D">
        <w:rPr>
          <w:color w:val="000000"/>
          <w:sz w:val="22"/>
          <w:szCs w:val="22"/>
          <w:lang w:val="en-US"/>
        </w:rPr>
        <w:t>New Study Item proposal: Study on Non-</w:t>
      </w:r>
      <w:proofErr w:type="gramStart"/>
      <w:r w:rsidRPr="0033461D">
        <w:rPr>
          <w:color w:val="000000"/>
          <w:sz w:val="22"/>
          <w:szCs w:val="22"/>
          <w:lang w:val="en-US"/>
        </w:rPr>
        <w:t>orthogonal</w:t>
      </w:r>
      <w:proofErr w:type="gramEnd"/>
      <w:r w:rsidRPr="0033461D">
        <w:rPr>
          <w:color w:val="000000"/>
          <w:sz w:val="22"/>
          <w:szCs w:val="22"/>
          <w:lang w:val="en-US"/>
        </w:rPr>
        <w:t xml:space="preserve"> Multiple Access for NR</w:t>
      </w:r>
      <w:r w:rsidR="004E31F3">
        <w:rPr>
          <w:color w:val="000000"/>
          <w:sz w:val="22"/>
          <w:szCs w:val="22"/>
          <w:lang w:val="en-US"/>
        </w:rPr>
        <w:t xml:space="preserve">”, </w:t>
      </w:r>
      <w:r>
        <w:rPr>
          <w:color w:val="000000"/>
          <w:sz w:val="22"/>
          <w:szCs w:val="22"/>
          <w:lang w:val="en-US"/>
        </w:rPr>
        <w:t>Mar</w:t>
      </w:r>
      <w:r w:rsidR="004E31F3">
        <w:rPr>
          <w:color w:val="000000"/>
          <w:sz w:val="22"/>
          <w:szCs w:val="22"/>
          <w:lang w:val="en-US"/>
        </w:rPr>
        <w:t>. 2017</w:t>
      </w:r>
      <w:bookmarkEnd w:id="11"/>
    </w:p>
    <w:p w14:paraId="1DA3423A" w14:textId="44224D85" w:rsidR="0082774C" w:rsidRPr="0082774C" w:rsidRDefault="0082774C" w:rsidP="0082774C">
      <w:pPr>
        <w:pStyle w:val="afd"/>
        <w:numPr>
          <w:ilvl w:val="0"/>
          <w:numId w:val="4"/>
        </w:numPr>
        <w:ind w:firstLineChars="0"/>
        <w:rPr>
          <w:rFonts w:eastAsia="MS Mincho"/>
          <w:sz w:val="22"/>
        </w:rPr>
      </w:pPr>
      <w:bookmarkStart w:id="12" w:name="_Ref503341930"/>
      <w:r w:rsidRPr="0082774C">
        <w:rPr>
          <w:rFonts w:eastAsia="MS Mincho"/>
          <w:sz w:val="22"/>
        </w:rPr>
        <w:t>R1-1610076, NTT DOCOMO</w:t>
      </w:r>
      <w:r>
        <w:rPr>
          <w:rFonts w:eastAsia="MS Mincho"/>
          <w:sz w:val="22"/>
        </w:rPr>
        <w:t xml:space="preserve"> INC</w:t>
      </w:r>
      <w:r w:rsidRPr="0082774C">
        <w:rPr>
          <w:rFonts w:eastAsia="MS Mincho"/>
          <w:sz w:val="22"/>
        </w:rPr>
        <w:t>, “Initial views and evaluation results on non-orthogonal multiple access for NR uplink”, Oct</w:t>
      </w:r>
      <w:r>
        <w:rPr>
          <w:rFonts w:eastAsia="MS Mincho"/>
          <w:sz w:val="22"/>
        </w:rPr>
        <w:t>.</w:t>
      </w:r>
      <w:r w:rsidRPr="0082774C">
        <w:rPr>
          <w:rFonts w:eastAsia="MS Mincho"/>
          <w:sz w:val="22"/>
        </w:rPr>
        <w:t xml:space="preserve"> 2016</w:t>
      </w:r>
      <w:bookmarkEnd w:id="12"/>
    </w:p>
    <w:sectPr w:rsidR="0082774C" w:rsidRPr="0082774C" w:rsidSect="00DA322B">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96C93" w14:textId="77777777" w:rsidR="00F36CCD" w:rsidRDefault="00F36CCD">
      <w:r>
        <w:separator/>
      </w:r>
    </w:p>
  </w:endnote>
  <w:endnote w:type="continuationSeparator" w:id="0">
    <w:p w14:paraId="0A1A12ED" w14:textId="77777777" w:rsidR="00F36CCD" w:rsidRDefault="00F36CCD">
      <w:r>
        <w:continuationSeparator/>
      </w:r>
    </w:p>
  </w:endnote>
  <w:endnote w:type="continuationNotice" w:id="1">
    <w:p w14:paraId="3F061C69" w14:textId="77777777" w:rsidR="00F36CCD" w:rsidRDefault="00F36C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panose1 w:val="00000000000000000000"/>
    <w:charset w:val="80"/>
    <w:family w:val="roman"/>
    <w:notTrueType/>
    <w:pitch w:val="variable"/>
    <w:sig w:usb0="00000000" w:usb1="08070000"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982FE" w14:textId="1C1E63C4" w:rsidR="00457DE4" w:rsidRPr="00000924" w:rsidRDefault="00457DE4">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7212F6">
      <w:rPr>
        <w:rStyle w:val="af2"/>
        <w:rFonts w:eastAsia="MS Gothic"/>
        <w:noProof/>
      </w:rPr>
      <w:t>4</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7212F6">
      <w:rPr>
        <w:rStyle w:val="af2"/>
        <w:rFonts w:eastAsia="MS Gothic"/>
        <w:noProof/>
      </w:rPr>
      <w:t>4</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6CB7B" w14:textId="77777777" w:rsidR="00F36CCD" w:rsidRDefault="00F36CCD">
      <w:r>
        <w:separator/>
      </w:r>
    </w:p>
  </w:footnote>
  <w:footnote w:type="continuationSeparator" w:id="0">
    <w:p w14:paraId="78D1F4F8" w14:textId="77777777" w:rsidR="00F36CCD" w:rsidRDefault="00F36CCD">
      <w:r>
        <w:continuationSeparator/>
      </w:r>
    </w:p>
  </w:footnote>
  <w:footnote w:type="continuationNotice" w:id="1">
    <w:p w14:paraId="58844B9D" w14:textId="77777777" w:rsidR="00F36CCD" w:rsidRDefault="00F36C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1C7A36"/>
    <w:multiLevelType w:val="hybridMultilevel"/>
    <w:tmpl w:val="8300099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DF3C19"/>
    <w:multiLevelType w:val="hybridMultilevel"/>
    <w:tmpl w:val="3DCAEF14"/>
    <w:lvl w:ilvl="0" w:tplc="71A67EC8">
      <w:start w:val="1"/>
      <w:numFmt w:val="lowerLetter"/>
      <w:lvlText w:val="(%1)"/>
      <w:lvlJc w:val="left"/>
      <w:pPr>
        <w:ind w:left="397" w:hanging="637"/>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D481607"/>
    <w:multiLevelType w:val="hybridMultilevel"/>
    <w:tmpl w:val="6F8E13B2"/>
    <w:lvl w:ilvl="0" w:tplc="D4ECE230">
      <w:start w:val="21"/>
      <w:numFmt w:val="bullet"/>
      <w:lvlText w:val="・"/>
      <w:lvlJc w:val="left"/>
      <w:pPr>
        <w:ind w:left="420" w:hanging="420"/>
      </w:pPr>
      <w:rPr>
        <w:rFonts w:ascii="MS Gothic" w:eastAsia="MS Gothic" w:hAnsi="MS Gothic" w:cs="Arial" w:hint="eastAsia"/>
        <w:color w:val="auto"/>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D72DA8"/>
    <w:multiLevelType w:val="hybridMultilevel"/>
    <w:tmpl w:val="31B425BC"/>
    <w:lvl w:ilvl="0" w:tplc="012C65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18288B"/>
    <w:multiLevelType w:val="hybridMultilevel"/>
    <w:tmpl w:val="1F263A0E"/>
    <w:lvl w:ilvl="0" w:tplc="5044A3CE">
      <w:start w:val="1"/>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1E1996"/>
    <w:multiLevelType w:val="hybridMultilevel"/>
    <w:tmpl w:val="AD006C90"/>
    <w:lvl w:ilvl="0" w:tplc="9182A24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B184642"/>
    <w:multiLevelType w:val="hybridMultilevel"/>
    <w:tmpl w:val="1D5810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C0C579E"/>
    <w:multiLevelType w:val="hybridMultilevel"/>
    <w:tmpl w:val="1082B782"/>
    <w:lvl w:ilvl="0" w:tplc="A97099C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192B09"/>
    <w:multiLevelType w:val="hybridMultilevel"/>
    <w:tmpl w:val="C99AC1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4011A0"/>
    <w:multiLevelType w:val="hybridMultilevel"/>
    <w:tmpl w:val="64B6EEEA"/>
    <w:lvl w:ilvl="0" w:tplc="0DA84E32">
      <w:start w:val="1"/>
      <w:numFmt w:val="lowerLetter"/>
      <w:lvlText w:val="(%1)"/>
      <w:lvlJc w:val="left"/>
      <w:pPr>
        <w:ind w:left="1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020" w:hanging="420"/>
      </w:pPr>
    </w:lvl>
    <w:lvl w:ilvl="3" w:tplc="0409000F" w:tentative="1">
      <w:start w:val="1"/>
      <w:numFmt w:val="decimal"/>
      <w:lvlText w:val="%4."/>
      <w:lvlJc w:val="left"/>
      <w:pPr>
        <w:ind w:left="1440" w:hanging="420"/>
      </w:pPr>
    </w:lvl>
    <w:lvl w:ilvl="4" w:tplc="04090019" w:tentative="1">
      <w:start w:val="1"/>
      <w:numFmt w:val="lowerLetter"/>
      <w:lvlText w:val="%5)"/>
      <w:lvlJc w:val="left"/>
      <w:pPr>
        <w:ind w:left="1860" w:hanging="420"/>
      </w:pPr>
    </w:lvl>
    <w:lvl w:ilvl="5" w:tplc="0409001B" w:tentative="1">
      <w:start w:val="1"/>
      <w:numFmt w:val="lowerRoman"/>
      <w:lvlText w:val="%6."/>
      <w:lvlJc w:val="right"/>
      <w:pPr>
        <w:ind w:left="2280" w:hanging="420"/>
      </w:pPr>
    </w:lvl>
    <w:lvl w:ilvl="6" w:tplc="0409000F" w:tentative="1">
      <w:start w:val="1"/>
      <w:numFmt w:val="decimal"/>
      <w:lvlText w:val="%7."/>
      <w:lvlJc w:val="left"/>
      <w:pPr>
        <w:ind w:left="2700" w:hanging="420"/>
      </w:pPr>
    </w:lvl>
    <w:lvl w:ilvl="7" w:tplc="04090019" w:tentative="1">
      <w:start w:val="1"/>
      <w:numFmt w:val="lowerLetter"/>
      <w:lvlText w:val="%8)"/>
      <w:lvlJc w:val="left"/>
      <w:pPr>
        <w:ind w:left="3120" w:hanging="420"/>
      </w:pPr>
    </w:lvl>
    <w:lvl w:ilvl="8" w:tplc="0409001B" w:tentative="1">
      <w:start w:val="1"/>
      <w:numFmt w:val="lowerRoman"/>
      <w:lvlText w:val="%9."/>
      <w:lvlJc w:val="right"/>
      <w:pPr>
        <w:ind w:left="3540" w:hanging="420"/>
      </w:pPr>
    </w:lvl>
  </w:abstractNum>
  <w:abstractNum w:abstractNumId="19" w15:restartNumberingAfterBreak="0">
    <w:nsid w:val="4D95017F"/>
    <w:multiLevelType w:val="hybridMultilevel"/>
    <w:tmpl w:val="3AAE6D40"/>
    <w:lvl w:ilvl="0" w:tplc="DD42CB2E">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D2CA5"/>
    <w:multiLevelType w:val="hybridMultilevel"/>
    <w:tmpl w:val="C4F0E158"/>
    <w:lvl w:ilvl="0" w:tplc="8CDE958C">
      <w:start w:val="1"/>
      <w:numFmt w:val="bullet"/>
      <w:lvlText w:val="•"/>
      <w:lvlJc w:val="left"/>
      <w:pPr>
        <w:tabs>
          <w:tab w:val="num" w:pos="720"/>
        </w:tabs>
        <w:ind w:left="720" w:hanging="360"/>
      </w:pPr>
      <w:rPr>
        <w:rFonts w:ascii="Arial" w:hAnsi="Arial" w:hint="default"/>
      </w:rPr>
    </w:lvl>
    <w:lvl w:ilvl="1" w:tplc="B388E10E">
      <w:start w:val="1"/>
      <w:numFmt w:val="bullet"/>
      <w:lvlText w:val="•"/>
      <w:lvlJc w:val="left"/>
      <w:pPr>
        <w:tabs>
          <w:tab w:val="num" w:pos="1440"/>
        </w:tabs>
        <w:ind w:left="1440" w:hanging="360"/>
      </w:pPr>
      <w:rPr>
        <w:rFonts w:ascii="Arial" w:hAnsi="Arial" w:hint="default"/>
      </w:rPr>
    </w:lvl>
    <w:lvl w:ilvl="2" w:tplc="95241C60">
      <w:start w:val="1"/>
      <w:numFmt w:val="bullet"/>
      <w:lvlText w:val="•"/>
      <w:lvlJc w:val="left"/>
      <w:pPr>
        <w:tabs>
          <w:tab w:val="num" w:pos="2160"/>
        </w:tabs>
        <w:ind w:left="2160" w:hanging="360"/>
      </w:pPr>
      <w:rPr>
        <w:rFonts w:ascii="Arial" w:hAnsi="Arial" w:hint="default"/>
      </w:rPr>
    </w:lvl>
    <w:lvl w:ilvl="3" w:tplc="CEA2D688">
      <w:numFmt w:val="bullet"/>
      <w:lvlText w:val="•"/>
      <w:lvlJc w:val="left"/>
      <w:pPr>
        <w:tabs>
          <w:tab w:val="num" w:pos="2880"/>
        </w:tabs>
        <w:ind w:left="2880" w:hanging="360"/>
      </w:pPr>
      <w:rPr>
        <w:rFonts w:ascii="Arial" w:hAnsi="Arial" w:hint="default"/>
      </w:rPr>
    </w:lvl>
    <w:lvl w:ilvl="4" w:tplc="C49056C0" w:tentative="1">
      <w:start w:val="1"/>
      <w:numFmt w:val="bullet"/>
      <w:lvlText w:val="•"/>
      <w:lvlJc w:val="left"/>
      <w:pPr>
        <w:tabs>
          <w:tab w:val="num" w:pos="3600"/>
        </w:tabs>
        <w:ind w:left="3600" w:hanging="360"/>
      </w:pPr>
      <w:rPr>
        <w:rFonts w:ascii="Arial" w:hAnsi="Arial" w:hint="default"/>
      </w:rPr>
    </w:lvl>
    <w:lvl w:ilvl="5" w:tplc="5E7654A2" w:tentative="1">
      <w:start w:val="1"/>
      <w:numFmt w:val="bullet"/>
      <w:lvlText w:val="•"/>
      <w:lvlJc w:val="left"/>
      <w:pPr>
        <w:tabs>
          <w:tab w:val="num" w:pos="4320"/>
        </w:tabs>
        <w:ind w:left="4320" w:hanging="360"/>
      </w:pPr>
      <w:rPr>
        <w:rFonts w:ascii="Arial" w:hAnsi="Arial" w:hint="default"/>
      </w:rPr>
    </w:lvl>
    <w:lvl w:ilvl="6" w:tplc="2C6CAC24" w:tentative="1">
      <w:start w:val="1"/>
      <w:numFmt w:val="bullet"/>
      <w:lvlText w:val="•"/>
      <w:lvlJc w:val="left"/>
      <w:pPr>
        <w:tabs>
          <w:tab w:val="num" w:pos="5040"/>
        </w:tabs>
        <w:ind w:left="5040" w:hanging="360"/>
      </w:pPr>
      <w:rPr>
        <w:rFonts w:ascii="Arial" w:hAnsi="Arial" w:hint="default"/>
      </w:rPr>
    </w:lvl>
    <w:lvl w:ilvl="7" w:tplc="59B294B0" w:tentative="1">
      <w:start w:val="1"/>
      <w:numFmt w:val="bullet"/>
      <w:lvlText w:val="•"/>
      <w:lvlJc w:val="left"/>
      <w:pPr>
        <w:tabs>
          <w:tab w:val="num" w:pos="5760"/>
        </w:tabs>
        <w:ind w:left="5760" w:hanging="360"/>
      </w:pPr>
      <w:rPr>
        <w:rFonts w:ascii="Arial" w:hAnsi="Arial" w:hint="default"/>
      </w:rPr>
    </w:lvl>
    <w:lvl w:ilvl="8" w:tplc="CEE6E3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4C6B7B"/>
    <w:multiLevelType w:val="hybridMultilevel"/>
    <w:tmpl w:val="1A908502"/>
    <w:lvl w:ilvl="0" w:tplc="73365C7E">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306E9C"/>
    <w:multiLevelType w:val="hybridMultilevel"/>
    <w:tmpl w:val="619643EC"/>
    <w:lvl w:ilvl="0" w:tplc="A97099C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6605E34"/>
    <w:multiLevelType w:val="hybridMultilevel"/>
    <w:tmpl w:val="94E81032"/>
    <w:lvl w:ilvl="0" w:tplc="228CB2A2">
      <w:start w:val="5447"/>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DD044E"/>
    <w:multiLevelType w:val="hybridMultilevel"/>
    <w:tmpl w:val="CD84C4DA"/>
    <w:lvl w:ilvl="0" w:tplc="5044A3C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36141C4"/>
    <w:multiLevelType w:val="hybridMultilevel"/>
    <w:tmpl w:val="F5B6012A"/>
    <w:lvl w:ilvl="0" w:tplc="D4ECE230">
      <w:start w:val="21"/>
      <w:numFmt w:val="bullet"/>
      <w:lvlText w:val="・"/>
      <w:lvlJc w:val="left"/>
      <w:pPr>
        <w:ind w:left="360" w:hanging="360"/>
      </w:pPr>
      <w:rPr>
        <w:rFonts w:ascii="MS Gothic" w:eastAsia="MS Gothic" w:hAnsi="MS Gothic" w:cs="Arial" w:hint="eastAsia"/>
        <w:color w:val="auto"/>
        <w:lang w:val="en-US"/>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48A4290"/>
    <w:multiLevelType w:val="hybridMultilevel"/>
    <w:tmpl w:val="4F4CACE0"/>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7864255"/>
    <w:multiLevelType w:val="hybridMultilevel"/>
    <w:tmpl w:val="DCB0ECEE"/>
    <w:lvl w:ilvl="0" w:tplc="3F16AB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87A6BE2"/>
    <w:multiLevelType w:val="hybridMultilevel"/>
    <w:tmpl w:val="04DA6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F12A8C"/>
    <w:multiLevelType w:val="hybridMultilevel"/>
    <w:tmpl w:val="D1903CFA"/>
    <w:lvl w:ilvl="0" w:tplc="A97099C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C357EEF"/>
    <w:multiLevelType w:val="hybridMultilevel"/>
    <w:tmpl w:val="C0BA5A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4"/>
  </w:num>
  <w:num w:numId="4">
    <w:abstractNumId w:val="7"/>
  </w:num>
  <w:num w:numId="5">
    <w:abstractNumId w:val="35"/>
  </w:num>
  <w:num w:numId="6">
    <w:abstractNumId w:val="24"/>
  </w:num>
  <w:num w:numId="7">
    <w:abstractNumId w:val="3"/>
  </w:num>
  <w:num w:numId="8">
    <w:abstractNumId w:val="1"/>
  </w:num>
  <w:num w:numId="9">
    <w:abstractNumId w:val="4"/>
  </w:num>
  <w:num w:numId="10">
    <w:abstractNumId w:val="11"/>
  </w:num>
  <w:num w:numId="11">
    <w:abstractNumId w:val="26"/>
  </w:num>
  <w:num w:numId="12">
    <w:abstractNumId w:val="5"/>
  </w:num>
  <w:num w:numId="13">
    <w:abstractNumId w:val="27"/>
  </w:num>
  <w:num w:numId="14">
    <w:abstractNumId w:val="30"/>
  </w:num>
  <w:num w:numId="15">
    <w:abstractNumId w:val="32"/>
  </w:num>
  <w:num w:numId="16">
    <w:abstractNumId w:val="16"/>
  </w:num>
  <w:num w:numId="17">
    <w:abstractNumId w:val="12"/>
  </w:num>
  <w:num w:numId="18">
    <w:abstractNumId w:val="2"/>
  </w:num>
  <w:num w:numId="19">
    <w:abstractNumId w:val="9"/>
  </w:num>
  <w:num w:numId="20">
    <w:abstractNumId w:val="25"/>
  </w:num>
  <w:num w:numId="21">
    <w:abstractNumId w:val="10"/>
  </w:num>
  <w:num w:numId="22">
    <w:abstractNumId w:val="34"/>
  </w:num>
  <w:num w:numId="23">
    <w:abstractNumId w:val="17"/>
  </w:num>
  <w:num w:numId="24">
    <w:abstractNumId w:val="31"/>
  </w:num>
  <w:num w:numId="25">
    <w:abstractNumId w:val="6"/>
  </w:num>
  <w:num w:numId="26">
    <w:abstractNumId w:val="15"/>
  </w:num>
  <w:num w:numId="27">
    <w:abstractNumId w:val="22"/>
  </w:num>
  <w:num w:numId="28">
    <w:abstractNumId w:val="33"/>
  </w:num>
  <w:num w:numId="29">
    <w:abstractNumId w:val="20"/>
  </w:num>
  <w:num w:numId="30">
    <w:abstractNumId w:val="28"/>
  </w:num>
  <w:num w:numId="31">
    <w:abstractNumId w:val="21"/>
  </w:num>
  <w:num w:numId="32">
    <w:abstractNumId w:val="13"/>
  </w:num>
  <w:num w:numId="33">
    <w:abstractNumId w:val="19"/>
  </w:num>
  <w:num w:numId="34">
    <w:abstractNumId w:val="18"/>
  </w:num>
  <w:num w:numId="35">
    <w:abstractNumId w:val="23"/>
  </w:num>
  <w:num w:numId="3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28E"/>
    <w:rsid w:val="000022DD"/>
    <w:rsid w:val="00002536"/>
    <w:rsid w:val="0000255B"/>
    <w:rsid w:val="0000269E"/>
    <w:rsid w:val="00002AFC"/>
    <w:rsid w:val="00003973"/>
    <w:rsid w:val="00003A56"/>
    <w:rsid w:val="00003AA1"/>
    <w:rsid w:val="00003F7F"/>
    <w:rsid w:val="000041B5"/>
    <w:rsid w:val="000044B4"/>
    <w:rsid w:val="00004C7C"/>
    <w:rsid w:val="00004DDA"/>
    <w:rsid w:val="0000530F"/>
    <w:rsid w:val="00005B74"/>
    <w:rsid w:val="00005C60"/>
    <w:rsid w:val="00005FD1"/>
    <w:rsid w:val="0000600D"/>
    <w:rsid w:val="00006066"/>
    <w:rsid w:val="0000690C"/>
    <w:rsid w:val="00006D37"/>
    <w:rsid w:val="00007533"/>
    <w:rsid w:val="00007AD6"/>
    <w:rsid w:val="00007AE0"/>
    <w:rsid w:val="00007F20"/>
    <w:rsid w:val="0001012D"/>
    <w:rsid w:val="0001068F"/>
    <w:rsid w:val="00010B6C"/>
    <w:rsid w:val="000117B0"/>
    <w:rsid w:val="00011941"/>
    <w:rsid w:val="0001241A"/>
    <w:rsid w:val="0001243E"/>
    <w:rsid w:val="0001251B"/>
    <w:rsid w:val="0001297C"/>
    <w:rsid w:val="00012DFF"/>
    <w:rsid w:val="00012E98"/>
    <w:rsid w:val="000139A9"/>
    <w:rsid w:val="00013B31"/>
    <w:rsid w:val="000144E2"/>
    <w:rsid w:val="00015001"/>
    <w:rsid w:val="000153FF"/>
    <w:rsid w:val="00015511"/>
    <w:rsid w:val="00015A8D"/>
    <w:rsid w:val="00016090"/>
    <w:rsid w:val="00016341"/>
    <w:rsid w:val="000164FB"/>
    <w:rsid w:val="00016820"/>
    <w:rsid w:val="00016846"/>
    <w:rsid w:val="0001687D"/>
    <w:rsid w:val="00016BE7"/>
    <w:rsid w:val="0001734F"/>
    <w:rsid w:val="000173ED"/>
    <w:rsid w:val="00017C75"/>
    <w:rsid w:val="000207C3"/>
    <w:rsid w:val="000208F2"/>
    <w:rsid w:val="00020D76"/>
    <w:rsid w:val="0002110D"/>
    <w:rsid w:val="00021469"/>
    <w:rsid w:val="00021545"/>
    <w:rsid w:val="000216F1"/>
    <w:rsid w:val="000219CD"/>
    <w:rsid w:val="00021AF7"/>
    <w:rsid w:val="00022056"/>
    <w:rsid w:val="00022E12"/>
    <w:rsid w:val="000233B7"/>
    <w:rsid w:val="00024132"/>
    <w:rsid w:val="000243FB"/>
    <w:rsid w:val="00024474"/>
    <w:rsid w:val="0002447B"/>
    <w:rsid w:val="00024DCC"/>
    <w:rsid w:val="00025658"/>
    <w:rsid w:val="00025B78"/>
    <w:rsid w:val="00025D34"/>
    <w:rsid w:val="00025D3B"/>
    <w:rsid w:val="00025F9F"/>
    <w:rsid w:val="00026851"/>
    <w:rsid w:val="0002724D"/>
    <w:rsid w:val="0002786C"/>
    <w:rsid w:val="0003016F"/>
    <w:rsid w:val="0003024D"/>
    <w:rsid w:val="000313C7"/>
    <w:rsid w:val="00031738"/>
    <w:rsid w:val="000319C0"/>
    <w:rsid w:val="00031A54"/>
    <w:rsid w:val="00031B8A"/>
    <w:rsid w:val="00032323"/>
    <w:rsid w:val="00032415"/>
    <w:rsid w:val="00032526"/>
    <w:rsid w:val="000325D4"/>
    <w:rsid w:val="00032E59"/>
    <w:rsid w:val="00033641"/>
    <w:rsid w:val="000339FC"/>
    <w:rsid w:val="00033AEC"/>
    <w:rsid w:val="0003485E"/>
    <w:rsid w:val="00034A93"/>
    <w:rsid w:val="00034DAA"/>
    <w:rsid w:val="00034E72"/>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65"/>
    <w:rsid w:val="0005267C"/>
    <w:rsid w:val="00052BE7"/>
    <w:rsid w:val="00052D2F"/>
    <w:rsid w:val="00052F1A"/>
    <w:rsid w:val="00053095"/>
    <w:rsid w:val="0005380A"/>
    <w:rsid w:val="00053AB7"/>
    <w:rsid w:val="00053E1D"/>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C88"/>
    <w:rsid w:val="00060F19"/>
    <w:rsid w:val="0006106B"/>
    <w:rsid w:val="00061140"/>
    <w:rsid w:val="000616EA"/>
    <w:rsid w:val="00062350"/>
    <w:rsid w:val="00062745"/>
    <w:rsid w:val="00062E39"/>
    <w:rsid w:val="00062E9D"/>
    <w:rsid w:val="00063776"/>
    <w:rsid w:val="00063798"/>
    <w:rsid w:val="00063894"/>
    <w:rsid w:val="00063997"/>
    <w:rsid w:val="00064854"/>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9C8"/>
    <w:rsid w:val="00077FF5"/>
    <w:rsid w:val="00077FFC"/>
    <w:rsid w:val="000808D4"/>
    <w:rsid w:val="00080DDF"/>
    <w:rsid w:val="00080EC6"/>
    <w:rsid w:val="00080F48"/>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5181"/>
    <w:rsid w:val="0009523E"/>
    <w:rsid w:val="000956CC"/>
    <w:rsid w:val="000961F5"/>
    <w:rsid w:val="000966A3"/>
    <w:rsid w:val="00096785"/>
    <w:rsid w:val="0009683E"/>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50"/>
    <w:rsid w:val="000A4F30"/>
    <w:rsid w:val="000A51B5"/>
    <w:rsid w:val="000A53AC"/>
    <w:rsid w:val="000A5826"/>
    <w:rsid w:val="000A5863"/>
    <w:rsid w:val="000A60C3"/>
    <w:rsid w:val="000A62D0"/>
    <w:rsid w:val="000A638D"/>
    <w:rsid w:val="000A7054"/>
    <w:rsid w:val="000A73B9"/>
    <w:rsid w:val="000A74DA"/>
    <w:rsid w:val="000A7564"/>
    <w:rsid w:val="000A76FF"/>
    <w:rsid w:val="000A7920"/>
    <w:rsid w:val="000A7CC2"/>
    <w:rsid w:val="000A7CF2"/>
    <w:rsid w:val="000B09C2"/>
    <w:rsid w:val="000B0E1A"/>
    <w:rsid w:val="000B1298"/>
    <w:rsid w:val="000B16EB"/>
    <w:rsid w:val="000B1BDB"/>
    <w:rsid w:val="000B23C2"/>
    <w:rsid w:val="000B244F"/>
    <w:rsid w:val="000B265B"/>
    <w:rsid w:val="000B2B16"/>
    <w:rsid w:val="000B4059"/>
    <w:rsid w:val="000B442C"/>
    <w:rsid w:val="000B46A2"/>
    <w:rsid w:val="000B4E07"/>
    <w:rsid w:val="000B5311"/>
    <w:rsid w:val="000B540E"/>
    <w:rsid w:val="000B5623"/>
    <w:rsid w:val="000B57BE"/>
    <w:rsid w:val="000B610D"/>
    <w:rsid w:val="000B6737"/>
    <w:rsid w:val="000C0010"/>
    <w:rsid w:val="000C0B19"/>
    <w:rsid w:val="000C0C09"/>
    <w:rsid w:val="000C0F4D"/>
    <w:rsid w:val="000C0F81"/>
    <w:rsid w:val="000C1349"/>
    <w:rsid w:val="000C1BA7"/>
    <w:rsid w:val="000C2058"/>
    <w:rsid w:val="000C21A2"/>
    <w:rsid w:val="000C259D"/>
    <w:rsid w:val="000C28CF"/>
    <w:rsid w:val="000C2B5C"/>
    <w:rsid w:val="000C2E07"/>
    <w:rsid w:val="000C30FB"/>
    <w:rsid w:val="000C3236"/>
    <w:rsid w:val="000C37F8"/>
    <w:rsid w:val="000C3DF3"/>
    <w:rsid w:val="000C418C"/>
    <w:rsid w:val="000C43A5"/>
    <w:rsid w:val="000C4489"/>
    <w:rsid w:val="000C49BD"/>
    <w:rsid w:val="000C4A2F"/>
    <w:rsid w:val="000C4DE9"/>
    <w:rsid w:val="000C51B1"/>
    <w:rsid w:val="000C5284"/>
    <w:rsid w:val="000C54DC"/>
    <w:rsid w:val="000C58B9"/>
    <w:rsid w:val="000C5F42"/>
    <w:rsid w:val="000C664F"/>
    <w:rsid w:val="000C6981"/>
    <w:rsid w:val="000C735F"/>
    <w:rsid w:val="000C76AD"/>
    <w:rsid w:val="000C7705"/>
    <w:rsid w:val="000C7C1C"/>
    <w:rsid w:val="000D00B7"/>
    <w:rsid w:val="000D0184"/>
    <w:rsid w:val="000D0461"/>
    <w:rsid w:val="000D0465"/>
    <w:rsid w:val="000D0F6A"/>
    <w:rsid w:val="000D111E"/>
    <w:rsid w:val="000D11BF"/>
    <w:rsid w:val="000D1543"/>
    <w:rsid w:val="000D243E"/>
    <w:rsid w:val="000D26B1"/>
    <w:rsid w:val="000D2BBB"/>
    <w:rsid w:val="000D3567"/>
    <w:rsid w:val="000D3C4A"/>
    <w:rsid w:val="000D3C58"/>
    <w:rsid w:val="000D4832"/>
    <w:rsid w:val="000D4E5A"/>
    <w:rsid w:val="000D4EF7"/>
    <w:rsid w:val="000D4F4F"/>
    <w:rsid w:val="000D54AA"/>
    <w:rsid w:val="000D571C"/>
    <w:rsid w:val="000D5734"/>
    <w:rsid w:val="000D5A23"/>
    <w:rsid w:val="000D5DA0"/>
    <w:rsid w:val="000D5DC4"/>
    <w:rsid w:val="000D6004"/>
    <w:rsid w:val="000D6509"/>
    <w:rsid w:val="000D6548"/>
    <w:rsid w:val="000D6B81"/>
    <w:rsid w:val="000D6FD8"/>
    <w:rsid w:val="000D7D6C"/>
    <w:rsid w:val="000D7E41"/>
    <w:rsid w:val="000D7FE8"/>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E79A8"/>
    <w:rsid w:val="000F0059"/>
    <w:rsid w:val="000F01EC"/>
    <w:rsid w:val="000F04D8"/>
    <w:rsid w:val="000F095C"/>
    <w:rsid w:val="000F0B03"/>
    <w:rsid w:val="000F1112"/>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61A9"/>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E2"/>
    <w:rsid w:val="00101C7A"/>
    <w:rsid w:val="00101CFD"/>
    <w:rsid w:val="00101E3D"/>
    <w:rsid w:val="0010204C"/>
    <w:rsid w:val="001024DA"/>
    <w:rsid w:val="00102A44"/>
    <w:rsid w:val="00102EE4"/>
    <w:rsid w:val="00102EFF"/>
    <w:rsid w:val="00103103"/>
    <w:rsid w:val="00103612"/>
    <w:rsid w:val="001038FC"/>
    <w:rsid w:val="00103B61"/>
    <w:rsid w:val="00103BE0"/>
    <w:rsid w:val="00103D0C"/>
    <w:rsid w:val="00103D3A"/>
    <w:rsid w:val="00104275"/>
    <w:rsid w:val="00104416"/>
    <w:rsid w:val="001048FC"/>
    <w:rsid w:val="00104AC6"/>
    <w:rsid w:val="001058DF"/>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5A6F"/>
    <w:rsid w:val="001160A6"/>
    <w:rsid w:val="0011618B"/>
    <w:rsid w:val="0011674F"/>
    <w:rsid w:val="00116848"/>
    <w:rsid w:val="0011693E"/>
    <w:rsid w:val="00117C71"/>
    <w:rsid w:val="00117FE0"/>
    <w:rsid w:val="00120630"/>
    <w:rsid w:val="00120A55"/>
    <w:rsid w:val="00120A5F"/>
    <w:rsid w:val="00122527"/>
    <w:rsid w:val="00122B79"/>
    <w:rsid w:val="00123120"/>
    <w:rsid w:val="00123696"/>
    <w:rsid w:val="0012380C"/>
    <w:rsid w:val="00123871"/>
    <w:rsid w:val="00123A36"/>
    <w:rsid w:val="00123AFF"/>
    <w:rsid w:val="0012405B"/>
    <w:rsid w:val="0012467C"/>
    <w:rsid w:val="001246B6"/>
    <w:rsid w:val="00124B11"/>
    <w:rsid w:val="001261AD"/>
    <w:rsid w:val="001264B5"/>
    <w:rsid w:val="00126811"/>
    <w:rsid w:val="00127275"/>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5321"/>
    <w:rsid w:val="001353C2"/>
    <w:rsid w:val="00135767"/>
    <w:rsid w:val="001357B7"/>
    <w:rsid w:val="001359E4"/>
    <w:rsid w:val="00135B02"/>
    <w:rsid w:val="00135E98"/>
    <w:rsid w:val="00135F39"/>
    <w:rsid w:val="00136322"/>
    <w:rsid w:val="00136378"/>
    <w:rsid w:val="00136640"/>
    <w:rsid w:val="00136A69"/>
    <w:rsid w:val="00136B6C"/>
    <w:rsid w:val="00137BDD"/>
    <w:rsid w:val="00137E66"/>
    <w:rsid w:val="0014009D"/>
    <w:rsid w:val="001408A3"/>
    <w:rsid w:val="00140CF9"/>
    <w:rsid w:val="00141234"/>
    <w:rsid w:val="0014168E"/>
    <w:rsid w:val="0014168F"/>
    <w:rsid w:val="001416B6"/>
    <w:rsid w:val="00141980"/>
    <w:rsid w:val="001419E7"/>
    <w:rsid w:val="00141FB9"/>
    <w:rsid w:val="00142540"/>
    <w:rsid w:val="00142757"/>
    <w:rsid w:val="001429CE"/>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BF1"/>
    <w:rsid w:val="001542DB"/>
    <w:rsid w:val="0015439F"/>
    <w:rsid w:val="001545B1"/>
    <w:rsid w:val="001549D4"/>
    <w:rsid w:val="00154AD1"/>
    <w:rsid w:val="00154C6A"/>
    <w:rsid w:val="001551D0"/>
    <w:rsid w:val="00155242"/>
    <w:rsid w:val="00155544"/>
    <w:rsid w:val="00155549"/>
    <w:rsid w:val="00155694"/>
    <w:rsid w:val="00155765"/>
    <w:rsid w:val="00155907"/>
    <w:rsid w:val="00155C25"/>
    <w:rsid w:val="00155D0F"/>
    <w:rsid w:val="00156214"/>
    <w:rsid w:val="0015737C"/>
    <w:rsid w:val="00157421"/>
    <w:rsid w:val="0015784C"/>
    <w:rsid w:val="0015795A"/>
    <w:rsid w:val="00157EB0"/>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6DD4"/>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9B9"/>
    <w:rsid w:val="001829F1"/>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7ED"/>
    <w:rsid w:val="00186B71"/>
    <w:rsid w:val="00186C04"/>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0"/>
    <w:rsid w:val="00194F9B"/>
    <w:rsid w:val="00195253"/>
    <w:rsid w:val="0019533E"/>
    <w:rsid w:val="00195944"/>
    <w:rsid w:val="0019606F"/>
    <w:rsid w:val="001965F0"/>
    <w:rsid w:val="00196F1E"/>
    <w:rsid w:val="0019700B"/>
    <w:rsid w:val="0019703A"/>
    <w:rsid w:val="0019736B"/>
    <w:rsid w:val="0019782D"/>
    <w:rsid w:val="00197B54"/>
    <w:rsid w:val="00197BA5"/>
    <w:rsid w:val="00197DF9"/>
    <w:rsid w:val="00197E3A"/>
    <w:rsid w:val="00197F89"/>
    <w:rsid w:val="001A01FA"/>
    <w:rsid w:val="001A0223"/>
    <w:rsid w:val="001A0419"/>
    <w:rsid w:val="001A0AA2"/>
    <w:rsid w:val="001A0D10"/>
    <w:rsid w:val="001A0F54"/>
    <w:rsid w:val="001A10DC"/>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29C"/>
    <w:rsid w:val="001A5E21"/>
    <w:rsid w:val="001A606C"/>
    <w:rsid w:val="001A62CC"/>
    <w:rsid w:val="001A65A8"/>
    <w:rsid w:val="001A68D6"/>
    <w:rsid w:val="001B02AB"/>
    <w:rsid w:val="001B06C8"/>
    <w:rsid w:val="001B0CEE"/>
    <w:rsid w:val="001B0F29"/>
    <w:rsid w:val="001B10BD"/>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0EC5"/>
    <w:rsid w:val="001D135C"/>
    <w:rsid w:val="001D1A10"/>
    <w:rsid w:val="001D1B2D"/>
    <w:rsid w:val="001D1B4D"/>
    <w:rsid w:val="001D1D55"/>
    <w:rsid w:val="001D2067"/>
    <w:rsid w:val="001D260E"/>
    <w:rsid w:val="001D27C2"/>
    <w:rsid w:val="001D28C6"/>
    <w:rsid w:val="001D2A61"/>
    <w:rsid w:val="001D2B86"/>
    <w:rsid w:val="001D33EB"/>
    <w:rsid w:val="001D360B"/>
    <w:rsid w:val="001D3BFB"/>
    <w:rsid w:val="001D3C7D"/>
    <w:rsid w:val="001D3F79"/>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63D"/>
    <w:rsid w:val="001E7814"/>
    <w:rsid w:val="001E78AD"/>
    <w:rsid w:val="001E7D41"/>
    <w:rsid w:val="001E7ECC"/>
    <w:rsid w:val="001E7F4E"/>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19B"/>
    <w:rsid w:val="00202BAD"/>
    <w:rsid w:val="0020348B"/>
    <w:rsid w:val="0020377B"/>
    <w:rsid w:val="00203AFB"/>
    <w:rsid w:val="00203B37"/>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07FCA"/>
    <w:rsid w:val="00210B76"/>
    <w:rsid w:val="002123E7"/>
    <w:rsid w:val="00212447"/>
    <w:rsid w:val="00212A37"/>
    <w:rsid w:val="00213471"/>
    <w:rsid w:val="00213C9E"/>
    <w:rsid w:val="002140EE"/>
    <w:rsid w:val="0021460B"/>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5B16"/>
    <w:rsid w:val="00225D9F"/>
    <w:rsid w:val="0022678C"/>
    <w:rsid w:val="00226A30"/>
    <w:rsid w:val="00226B0D"/>
    <w:rsid w:val="00226BB1"/>
    <w:rsid w:val="00226BF4"/>
    <w:rsid w:val="002273D4"/>
    <w:rsid w:val="00227736"/>
    <w:rsid w:val="00227902"/>
    <w:rsid w:val="002279F2"/>
    <w:rsid w:val="00227C51"/>
    <w:rsid w:val="00227FDC"/>
    <w:rsid w:val="0023003F"/>
    <w:rsid w:val="002302C0"/>
    <w:rsid w:val="002318EF"/>
    <w:rsid w:val="00231BE1"/>
    <w:rsid w:val="00231D85"/>
    <w:rsid w:val="00231E77"/>
    <w:rsid w:val="00232FB9"/>
    <w:rsid w:val="00232FD4"/>
    <w:rsid w:val="00233553"/>
    <w:rsid w:val="00233AE1"/>
    <w:rsid w:val="00233E8A"/>
    <w:rsid w:val="0023430D"/>
    <w:rsid w:val="002343D8"/>
    <w:rsid w:val="00234894"/>
    <w:rsid w:val="00234A40"/>
    <w:rsid w:val="00234A97"/>
    <w:rsid w:val="00234C8B"/>
    <w:rsid w:val="00234D14"/>
    <w:rsid w:val="00235148"/>
    <w:rsid w:val="002355BC"/>
    <w:rsid w:val="00235EA3"/>
    <w:rsid w:val="00236316"/>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27B"/>
    <w:rsid w:val="002435B9"/>
    <w:rsid w:val="00243639"/>
    <w:rsid w:val="00243A41"/>
    <w:rsid w:val="00244300"/>
    <w:rsid w:val="00244A1A"/>
    <w:rsid w:val="00244F9F"/>
    <w:rsid w:val="002455B8"/>
    <w:rsid w:val="00245C48"/>
    <w:rsid w:val="00246630"/>
    <w:rsid w:val="0024663E"/>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307B"/>
    <w:rsid w:val="002536B4"/>
    <w:rsid w:val="00253AD2"/>
    <w:rsid w:val="00253C43"/>
    <w:rsid w:val="00253DD7"/>
    <w:rsid w:val="00254973"/>
    <w:rsid w:val="00254ABE"/>
    <w:rsid w:val="00254B50"/>
    <w:rsid w:val="00254B57"/>
    <w:rsid w:val="00254B9D"/>
    <w:rsid w:val="002554AD"/>
    <w:rsid w:val="00255A0A"/>
    <w:rsid w:val="00255D5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6A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2DF"/>
    <w:rsid w:val="0027048A"/>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122"/>
    <w:rsid w:val="002B661D"/>
    <w:rsid w:val="002B6B5F"/>
    <w:rsid w:val="002B6D4C"/>
    <w:rsid w:val="002B6DC1"/>
    <w:rsid w:val="002B7268"/>
    <w:rsid w:val="002B798A"/>
    <w:rsid w:val="002B7F7A"/>
    <w:rsid w:val="002C03AA"/>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6703"/>
    <w:rsid w:val="002C6836"/>
    <w:rsid w:val="002C6D00"/>
    <w:rsid w:val="002C75D8"/>
    <w:rsid w:val="002D083A"/>
    <w:rsid w:val="002D0A71"/>
    <w:rsid w:val="002D0CAF"/>
    <w:rsid w:val="002D14E6"/>
    <w:rsid w:val="002D188F"/>
    <w:rsid w:val="002D1EE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9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F0253"/>
    <w:rsid w:val="002F1069"/>
    <w:rsid w:val="002F113A"/>
    <w:rsid w:val="002F142C"/>
    <w:rsid w:val="002F15B9"/>
    <w:rsid w:val="002F1796"/>
    <w:rsid w:val="002F1DEE"/>
    <w:rsid w:val="002F1FB1"/>
    <w:rsid w:val="002F27ED"/>
    <w:rsid w:val="002F29D3"/>
    <w:rsid w:val="002F2E22"/>
    <w:rsid w:val="002F330D"/>
    <w:rsid w:val="002F33D1"/>
    <w:rsid w:val="002F4541"/>
    <w:rsid w:val="002F4A7D"/>
    <w:rsid w:val="002F4AB3"/>
    <w:rsid w:val="002F4F8C"/>
    <w:rsid w:val="002F551D"/>
    <w:rsid w:val="002F591D"/>
    <w:rsid w:val="002F6001"/>
    <w:rsid w:val="002F63DA"/>
    <w:rsid w:val="002F65D7"/>
    <w:rsid w:val="002F6B38"/>
    <w:rsid w:val="002F6DC7"/>
    <w:rsid w:val="002F6E28"/>
    <w:rsid w:val="002F7955"/>
    <w:rsid w:val="0030032A"/>
    <w:rsid w:val="003004C0"/>
    <w:rsid w:val="003004D5"/>
    <w:rsid w:val="003005C9"/>
    <w:rsid w:val="00300D1B"/>
    <w:rsid w:val="00300DE0"/>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2DF"/>
    <w:rsid w:val="003106ED"/>
    <w:rsid w:val="00310CB5"/>
    <w:rsid w:val="0031125F"/>
    <w:rsid w:val="0031179F"/>
    <w:rsid w:val="003122E5"/>
    <w:rsid w:val="00312A35"/>
    <w:rsid w:val="00312AF0"/>
    <w:rsid w:val="00312C11"/>
    <w:rsid w:val="003134A5"/>
    <w:rsid w:val="00313919"/>
    <w:rsid w:val="00313B61"/>
    <w:rsid w:val="003145CA"/>
    <w:rsid w:val="00314A5F"/>
    <w:rsid w:val="00314FA9"/>
    <w:rsid w:val="00314FC2"/>
    <w:rsid w:val="003153F7"/>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C55"/>
    <w:rsid w:val="00321949"/>
    <w:rsid w:val="003220A7"/>
    <w:rsid w:val="00322461"/>
    <w:rsid w:val="003238D2"/>
    <w:rsid w:val="00323A47"/>
    <w:rsid w:val="00323AAF"/>
    <w:rsid w:val="00323C81"/>
    <w:rsid w:val="00324168"/>
    <w:rsid w:val="0032419D"/>
    <w:rsid w:val="00324246"/>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547"/>
    <w:rsid w:val="0033413F"/>
    <w:rsid w:val="003341DD"/>
    <w:rsid w:val="003343F5"/>
    <w:rsid w:val="0033461D"/>
    <w:rsid w:val="003347FB"/>
    <w:rsid w:val="003349EA"/>
    <w:rsid w:val="0033554D"/>
    <w:rsid w:val="0033571F"/>
    <w:rsid w:val="00335FD5"/>
    <w:rsid w:val="00336A5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5"/>
    <w:rsid w:val="00343FD4"/>
    <w:rsid w:val="00344086"/>
    <w:rsid w:val="00344149"/>
    <w:rsid w:val="003442F3"/>
    <w:rsid w:val="00344430"/>
    <w:rsid w:val="00344BB9"/>
    <w:rsid w:val="003455EE"/>
    <w:rsid w:val="003468D0"/>
    <w:rsid w:val="00346A98"/>
    <w:rsid w:val="00346BDE"/>
    <w:rsid w:val="00346D9F"/>
    <w:rsid w:val="00346F18"/>
    <w:rsid w:val="00346FF3"/>
    <w:rsid w:val="0034752B"/>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D9"/>
    <w:rsid w:val="003546C6"/>
    <w:rsid w:val="00354D50"/>
    <w:rsid w:val="00354FB8"/>
    <w:rsid w:val="003557A2"/>
    <w:rsid w:val="00355982"/>
    <w:rsid w:val="003567D6"/>
    <w:rsid w:val="00356823"/>
    <w:rsid w:val="00356E3D"/>
    <w:rsid w:val="003575AA"/>
    <w:rsid w:val="0035775C"/>
    <w:rsid w:val="00360AF4"/>
    <w:rsid w:val="0036115F"/>
    <w:rsid w:val="003617D6"/>
    <w:rsid w:val="00361816"/>
    <w:rsid w:val="00361AFF"/>
    <w:rsid w:val="00361B1E"/>
    <w:rsid w:val="00361B26"/>
    <w:rsid w:val="00361D45"/>
    <w:rsid w:val="00361E5F"/>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3C"/>
    <w:rsid w:val="00371998"/>
    <w:rsid w:val="00371D3A"/>
    <w:rsid w:val="00371FFA"/>
    <w:rsid w:val="0037216D"/>
    <w:rsid w:val="0037232D"/>
    <w:rsid w:val="00372505"/>
    <w:rsid w:val="003726B8"/>
    <w:rsid w:val="00373078"/>
    <w:rsid w:val="00373170"/>
    <w:rsid w:val="00373B32"/>
    <w:rsid w:val="0037472D"/>
    <w:rsid w:val="00374A8B"/>
    <w:rsid w:val="00374F49"/>
    <w:rsid w:val="00375340"/>
    <w:rsid w:val="003755A6"/>
    <w:rsid w:val="00375707"/>
    <w:rsid w:val="00375872"/>
    <w:rsid w:val="00376029"/>
    <w:rsid w:val="003760DD"/>
    <w:rsid w:val="00376123"/>
    <w:rsid w:val="0037676D"/>
    <w:rsid w:val="00376A26"/>
    <w:rsid w:val="00376FA8"/>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E36"/>
    <w:rsid w:val="0038465F"/>
    <w:rsid w:val="00384ABA"/>
    <w:rsid w:val="00385C2F"/>
    <w:rsid w:val="00386062"/>
    <w:rsid w:val="003860AA"/>
    <w:rsid w:val="00386455"/>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37"/>
    <w:rsid w:val="0039654E"/>
    <w:rsid w:val="00396AAD"/>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11"/>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6F9"/>
    <w:rsid w:val="003C3975"/>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873"/>
    <w:rsid w:val="003D5FD6"/>
    <w:rsid w:val="003D6955"/>
    <w:rsid w:val="003D6C68"/>
    <w:rsid w:val="003D715F"/>
    <w:rsid w:val="003D72C8"/>
    <w:rsid w:val="003D7E76"/>
    <w:rsid w:val="003E07EC"/>
    <w:rsid w:val="003E0FF3"/>
    <w:rsid w:val="003E13DF"/>
    <w:rsid w:val="003E1688"/>
    <w:rsid w:val="003E172C"/>
    <w:rsid w:val="003E17F1"/>
    <w:rsid w:val="003E1887"/>
    <w:rsid w:val="003E1FAA"/>
    <w:rsid w:val="003E2EDA"/>
    <w:rsid w:val="003E33FB"/>
    <w:rsid w:val="003E34BC"/>
    <w:rsid w:val="003E354D"/>
    <w:rsid w:val="003E37F5"/>
    <w:rsid w:val="003E39FC"/>
    <w:rsid w:val="003E3D8F"/>
    <w:rsid w:val="003E4C21"/>
    <w:rsid w:val="003E58D8"/>
    <w:rsid w:val="003E5A2C"/>
    <w:rsid w:val="003E5A9F"/>
    <w:rsid w:val="003E63C8"/>
    <w:rsid w:val="003E671B"/>
    <w:rsid w:val="003E687E"/>
    <w:rsid w:val="003E736B"/>
    <w:rsid w:val="003E7384"/>
    <w:rsid w:val="003E739C"/>
    <w:rsid w:val="003E746D"/>
    <w:rsid w:val="003E782F"/>
    <w:rsid w:val="003E7DDE"/>
    <w:rsid w:val="003F01AE"/>
    <w:rsid w:val="003F0885"/>
    <w:rsid w:val="003F0E1A"/>
    <w:rsid w:val="003F0E72"/>
    <w:rsid w:val="003F0F4D"/>
    <w:rsid w:val="003F1CD3"/>
    <w:rsid w:val="003F1DB8"/>
    <w:rsid w:val="003F1E22"/>
    <w:rsid w:val="003F1E84"/>
    <w:rsid w:val="003F265C"/>
    <w:rsid w:val="003F2C29"/>
    <w:rsid w:val="003F2E99"/>
    <w:rsid w:val="003F3021"/>
    <w:rsid w:val="003F42D6"/>
    <w:rsid w:val="003F4465"/>
    <w:rsid w:val="003F4CA0"/>
    <w:rsid w:val="003F4CC8"/>
    <w:rsid w:val="003F4D1B"/>
    <w:rsid w:val="003F4D3E"/>
    <w:rsid w:val="003F57D4"/>
    <w:rsid w:val="003F5922"/>
    <w:rsid w:val="003F5D1D"/>
    <w:rsid w:val="003F6365"/>
    <w:rsid w:val="003F64A2"/>
    <w:rsid w:val="003F65D8"/>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D33"/>
    <w:rsid w:val="00411E93"/>
    <w:rsid w:val="00411EF6"/>
    <w:rsid w:val="00412268"/>
    <w:rsid w:val="0041251F"/>
    <w:rsid w:val="00412791"/>
    <w:rsid w:val="004129F0"/>
    <w:rsid w:val="00412B61"/>
    <w:rsid w:val="004130BB"/>
    <w:rsid w:val="00413C97"/>
    <w:rsid w:val="00413CDA"/>
    <w:rsid w:val="004141A4"/>
    <w:rsid w:val="00414361"/>
    <w:rsid w:val="00414421"/>
    <w:rsid w:val="00414CD5"/>
    <w:rsid w:val="0041553F"/>
    <w:rsid w:val="00415545"/>
    <w:rsid w:val="004158F8"/>
    <w:rsid w:val="00416908"/>
    <w:rsid w:val="00416DC4"/>
    <w:rsid w:val="0041733C"/>
    <w:rsid w:val="004173AB"/>
    <w:rsid w:val="004173DE"/>
    <w:rsid w:val="00417996"/>
    <w:rsid w:val="004200A4"/>
    <w:rsid w:val="0042022F"/>
    <w:rsid w:val="00420BA7"/>
    <w:rsid w:val="00421524"/>
    <w:rsid w:val="004216BB"/>
    <w:rsid w:val="0042197B"/>
    <w:rsid w:val="00421A98"/>
    <w:rsid w:val="00421C17"/>
    <w:rsid w:val="004221DA"/>
    <w:rsid w:val="00422655"/>
    <w:rsid w:val="00422DB4"/>
    <w:rsid w:val="00422E43"/>
    <w:rsid w:val="004233B6"/>
    <w:rsid w:val="00423C95"/>
    <w:rsid w:val="00423E62"/>
    <w:rsid w:val="00424057"/>
    <w:rsid w:val="004243F4"/>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35"/>
    <w:rsid w:val="00431FC5"/>
    <w:rsid w:val="00432455"/>
    <w:rsid w:val="0043284D"/>
    <w:rsid w:val="00432971"/>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7AD"/>
    <w:rsid w:val="00452811"/>
    <w:rsid w:val="00453306"/>
    <w:rsid w:val="004537F5"/>
    <w:rsid w:val="00453C0B"/>
    <w:rsid w:val="004542D3"/>
    <w:rsid w:val="004544FD"/>
    <w:rsid w:val="004548D6"/>
    <w:rsid w:val="00454A22"/>
    <w:rsid w:val="00454C71"/>
    <w:rsid w:val="00454D42"/>
    <w:rsid w:val="004558F4"/>
    <w:rsid w:val="004559B7"/>
    <w:rsid w:val="004559CD"/>
    <w:rsid w:val="00455D61"/>
    <w:rsid w:val="00455D96"/>
    <w:rsid w:val="00455FC1"/>
    <w:rsid w:val="00456853"/>
    <w:rsid w:val="00456BA3"/>
    <w:rsid w:val="00456C32"/>
    <w:rsid w:val="0045766D"/>
    <w:rsid w:val="00457699"/>
    <w:rsid w:val="00457DE4"/>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BF4"/>
    <w:rsid w:val="0046453A"/>
    <w:rsid w:val="00464554"/>
    <w:rsid w:val="00464642"/>
    <w:rsid w:val="004647FC"/>
    <w:rsid w:val="00464D57"/>
    <w:rsid w:val="00464FAA"/>
    <w:rsid w:val="004654CF"/>
    <w:rsid w:val="00465F0A"/>
    <w:rsid w:val="00466786"/>
    <w:rsid w:val="00467039"/>
    <w:rsid w:val="004675B7"/>
    <w:rsid w:val="00467A8B"/>
    <w:rsid w:val="00467AB5"/>
    <w:rsid w:val="00467AFF"/>
    <w:rsid w:val="00470957"/>
    <w:rsid w:val="00470C44"/>
    <w:rsid w:val="00471055"/>
    <w:rsid w:val="0047196B"/>
    <w:rsid w:val="00471BCF"/>
    <w:rsid w:val="00471F99"/>
    <w:rsid w:val="00472327"/>
    <w:rsid w:val="00472E74"/>
    <w:rsid w:val="00472EC7"/>
    <w:rsid w:val="004730D0"/>
    <w:rsid w:val="00473370"/>
    <w:rsid w:val="00473891"/>
    <w:rsid w:val="00473A08"/>
    <w:rsid w:val="00473CBF"/>
    <w:rsid w:val="00474694"/>
    <w:rsid w:val="00474979"/>
    <w:rsid w:val="00475023"/>
    <w:rsid w:val="0047546B"/>
    <w:rsid w:val="004760BF"/>
    <w:rsid w:val="004776C5"/>
    <w:rsid w:val="00477BA1"/>
    <w:rsid w:val="00477FDC"/>
    <w:rsid w:val="00480726"/>
    <w:rsid w:val="00480795"/>
    <w:rsid w:val="00480953"/>
    <w:rsid w:val="00480A00"/>
    <w:rsid w:val="00480B3F"/>
    <w:rsid w:val="00481562"/>
    <w:rsid w:val="00481924"/>
    <w:rsid w:val="00481D24"/>
    <w:rsid w:val="004826C7"/>
    <w:rsid w:val="004829A1"/>
    <w:rsid w:val="00483081"/>
    <w:rsid w:val="004833B7"/>
    <w:rsid w:val="004834B6"/>
    <w:rsid w:val="00483533"/>
    <w:rsid w:val="00483680"/>
    <w:rsid w:val="00483D8E"/>
    <w:rsid w:val="0048430D"/>
    <w:rsid w:val="00484B74"/>
    <w:rsid w:val="00485046"/>
    <w:rsid w:val="004850D8"/>
    <w:rsid w:val="0048553F"/>
    <w:rsid w:val="00485566"/>
    <w:rsid w:val="00485A25"/>
    <w:rsid w:val="00485A49"/>
    <w:rsid w:val="00485AA9"/>
    <w:rsid w:val="00485B60"/>
    <w:rsid w:val="00485B9E"/>
    <w:rsid w:val="00486042"/>
    <w:rsid w:val="004860E7"/>
    <w:rsid w:val="00486858"/>
    <w:rsid w:val="00486907"/>
    <w:rsid w:val="00486BBB"/>
    <w:rsid w:val="00486F48"/>
    <w:rsid w:val="00487507"/>
    <w:rsid w:val="00487CFB"/>
    <w:rsid w:val="00490150"/>
    <w:rsid w:val="004902B6"/>
    <w:rsid w:val="00490AA3"/>
    <w:rsid w:val="00490FEE"/>
    <w:rsid w:val="00491266"/>
    <w:rsid w:val="00491799"/>
    <w:rsid w:val="004919E9"/>
    <w:rsid w:val="00491B0B"/>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754"/>
    <w:rsid w:val="004A0774"/>
    <w:rsid w:val="004A0A76"/>
    <w:rsid w:val="004A0CC0"/>
    <w:rsid w:val="004A0FAC"/>
    <w:rsid w:val="004A1201"/>
    <w:rsid w:val="004A146C"/>
    <w:rsid w:val="004A16FC"/>
    <w:rsid w:val="004A1A26"/>
    <w:rsid w:val="004A1D0B"/>
    <w:rsid w:val="004A1FC5"/>
    <w:rsid w:val="004A21E9"/>
    <w:rsid w:val="004A2245"/>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679"/>
    <w:rsid w:val="004A5ED2"/>
    <w:rsid w:val="004A627A"/>
    <w:rsid w:val="004A63D3"/>
    <w:rsid w:val="004A6999"/>
    <w:rsid w:val="004A6C02"/>
    <w:rsid w:val="004A74F2"/>
    <w:rsid w:val="004A76FF"/>
    <w:rsid w:val="004A792D"/>
    <w:rsid w:val="004A7C9F"/>
    <w:rsid w:val="004A7E24"/>
    <w:rsid w:val="004B017C"/>
    <w:rsid w:val="004B023C"/>
    <w:rsid w:val="004B0294"/>
    <w:rsid w:val="004B082D"/>
    <w:rsid w:val="004B100A"/>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E0"/>
    <w:rsid w:val="004B5658"/>
    <w:rsid w:val="004B56BA"/>
    <w:rsid w:val="004B5715"/>
    <w:rsid w:val="004B5C69"/>
    <w:rsid w:val="004B641D"/>
    <w:rsid w:val="004B66EB"/>
    <w:rsid w:val="004B6D6A"/>
    <w:rsid w:val="004B6F28"/>
    <w:rsid w:val="004B7264"/>
    <w:rsid w:val="004B73C8"/>
    <w:rsid w:val="004B7922"/>
    <w:rsid w:val="004B7AE7"/>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43F"/>
    <w:rsid w:val="004C58EF"/>
    <w:rsid w:val="004C5DE4"/>
    <w:rsid w:val="004C620E"/>
    <w:rsid w:val="004C666C"/>
    <w:rsid w:val="004C6D03"/>
    <w:rsid w:val="004C6DAC"/>
    <w:rsid w:val="004C7321"/>
    <w:rsid w:val="004C7740"/>
    <w:rsid w:val="004C7870"/>
    <w:rsid w:val="004C79AF"/>
    <w:rsid w:val="004C7A46"/>
    <w:rsid w:val="004C7AC7"/>
    <w:rsid w:val="004C7E20"/>
    <w:rsid w:val="004C7F1E"/>
    <w:rsid w:val="004C7FD6"/>
    <w:rsid w:val="004D0DB0"/>
    <w:rsid w:val="004D0E3F"/>
    <w:rsid w:val="004D211C"/>
    <w:rsid w:val="004D228D"/>
    <w:rsid w:val="004D23CE"/>
    <w:rsid w:val="004D24DE"/>
    <w:rsid w:val="004D279C"/>
    <w:rsid w:val="004D30DA"/>
    <w:rsid w:val="004D33F6"/>
    <w:rsid w:val="004D392D"/>
    <w:rsid w:val="004D3E8E"/>
    <w:rsid w:val="004D417E"/>
    <w:rsid w:val="004D4488"/>
    <w:rsid w:val="004D46F3"/>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A3E"/>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A7C"/>
    <w:rsid w:val="004E6C45"/>
    <w:rsid w:val="004E70EC"/>
    <w:rsid w:val="004E724C"/>
    <w:rsid w:val="004E7AFD"/>
    <w:rsid w:val="004E7DA8"/>
    <w:rsid w:val="004F02B1"/>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7B4"/>
    <w:rsid w:val="004F5CEC"/>
    <w:rsid w:val="004F5EDE"/>
    <w:rsid w:val="004F6BCE"/>
    <w:rsid w:val="004F7086"/>
    <w:rsid w:val="004F7810"/>
    <w:rsid w:val="004F7E2F"/>
    <w:rsid w:val="004F7F65"/>
    <w:rsid w:val="00500961"/>
    <w:rsid w:val="00500F4A"/>
    <w:rsid w:val="005027F2"/>
    <w:rsid w:val="00502CB0"/>
    <w:rsid w:val="00502CCC"/>
    <w:rsid w:val="0050306B"/>
    <w:rsid w:val="0050323F"/>
    <w:rsid w:val="00503593"/>
    <w:rsid w:val="00503775"/>
    <w:rsid w:val="00503849"/>
    <w:rsid w:val="00503E22"/>
    <w:rsid w:val="00504151"/>
    <w:rsid w:val="00504258"/>
    <w:rsid w:val="0050480E"/>
    <w:rsid w:val="00504B4E"/>
    <w:rsid w:val="00504E35"/>
    <w:rsid w:val="00504F14"/>
    <w:rsid w:val="00505553"/>
    <w:rsid w:val="005056A0"/>
    <w:rsid w:val="00506395"/>
    <w:rsid w:val="00506649"/>
    <w:rsid w:val="0050672D"/>
    <w:rsid w:val="0050698C"/>
    <w:rsid w:val="00506B61"/>
    <w:rsid w:val="00506C22"/>
    <w:rsid w:val="00506F05"/>
    <w:rsid w:val="00507822"/>
    <w:rsid w:val="0050789B"/>
    <w:rsid w:val="00507CC5"/>
    <w:rsid w:val="00507DDA"/>
    <w:rsid w:val="00510412"/>
    <w:rsid w:val="00510E7B"/>
    <w:rsid w:val="005113B7"/>
    <w:rsid w:val="00511411"/>
    <w:rsid w:val="0051181D"/>
    <w:rsid w:val="00511B5E"/>
    <w:rsid w:val="00511CEE"/>
    <w:rsid w:val="00511F8B"/>
    <w:rsid w:val="00512685"/>
    <w:rsid w:val="005127F2"/>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140D"/>
    <w:rsid w:val="00521E25"/>
    <w:rsid w:val="0052221E"/>
    <w:rsid w:val="00522951"/>
    <w:rsid w:val="005237CD"/>
    <w:rsid w:val="00523878"/>
    <w:rsid w:val="0052387E"/>
    <w:rsid w:val="00523A14"/>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20E2"/>
    <w:rsid w:val="005321FB"/>
    <w:rsid w:val="005322EC"/>
    <w:rsid w:val="00532316"/>
    <w:rsid w:val="0053270E"/>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CF6"/>
    <w:rsid w:val="005413DD"/>
    <w:rsid w:val="00541618"/>
    <w:rsid w:val="005418EA"/>
    <w:rsid w:val="00541D17"/>
    <w:rsid w:val="00541F0A"/>
    <w:rsid w:val="00542434"/>
    <w:rsid w:val="0054292B"/>
    <w:rsid w:val="00542949"/>
    <w:rsid w:val="00542A20"/>
    <w:rsid w:val="00543370"/>
    <w:rsid w:val="0054350C"/>
    <w:rsid w:val="00543578"/>
    <w:rsid w:val="00543970"/>
    <w:rsid w:val="00543EF0"/>
    <w:rsid w:val="005442DD"/>
    <w:rsid w:val="005450D6"/>
    <w:rsid w:val="005450FD"/>
    <w:rsid w:val="0054521F"/>
    <w:rsid w:val="0054540B"/>
    <w:rsid w:val="00545653"/>
    <w:rsid w:val="005458C5"/>
    <w:rsid w:val="00545A42"/>
    <w:rsid w:val="00546163"/>
    <w:rsid w:val="00546256"/>
    <w:rsid w:val="00546E2C"/>
    <w:rsid w:val="00546E6B"/>
    <w:rsid w:val="005471B1"/>
    <w:rsid w:val="00547902"/>
    <w:rsid w:val="00547BD0"/>
    <w:rsid w:val="00547E27"/>
    <w:rsid w:val="0055032A"/>
    <w:rsid w:val="005504FA"/>
    <w:rsid w:val="00551555"/>
    <w:rsid w:val="00551852"/>
    <w:rsid w:val="00551872"/>
    <w:rsid w:val="00551CE4"/>
    <w:rsid w:val="00551D4B"/>
    <w:rsid w:val="0055225F"/>
    <w:rsid w:val="0055234F"/>
    <w:rsid w:val="005523E8"/>
    <w:rsid w:val="0055245D"/>
    <w:rsid w:val="00552651"/>
    <w:rsid w:val="005527D1"/>
    <w:rsid w:val="00552BD8"/>
    <w:rsid w:val="00552D9F"/>
    <w:rsid w:val="00552E7E"/>
    <w:rsid w:val="005533FB"/>
    <w:rsid w:val="00553A29"/>
    <w:rsid w:val="00553D48"/>
    <w:rsid w:val="005541B3"/>
    <w:rsid w:val="0055426A"/>
    <w:rsid w:val="0055427B"/>
    <w:rsid w:val="00554298"/>
    <w:rsid w:val="0055465D"/>
    <w:rsid w:val="005548BC"/>
    <w:rsid w:val="00554945"/>
    <w:rsid w:val="00554F83"/>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0FFF"/>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E14"/>
    <w:rsid w:val="00565E39"/>
    <w:rsid w:val="00566319"/>
    <w:rsid w:val="005663DD"/>
    <w:rsid w:val="00566BE3"/>
    <w:rsid w:val="00566CF4"/>
    <w:rsid w:val="00566E85"/>
    <w:rsid w:val="00566F84"/>
    <w:rsid w:val="0056703E"/>
    <w:rsid w:val="005670FB"/>
    <w:rsid w:val="005672D2"/>
    <w:rsid w:val="0056749A"/>
    <w:rsid w:val="005678DB"/>
    <w:rsid w:val="00567E29"/>
    <w:rsid w:val="005709AF"/>
    <w:rsid w:val="005716BA"/>
    <w:rsid w:val="00571838"/>
    <w:rsid w:val="00571D5C"/>
    <w:rsid w:val="00571DF6"/>
    <w:rsid w:val="00571E53"/>
    <w:rsid w:val="005724F3"/>
    <w:rsid w:val="00572779"/>
    <w:rsid w:val="005727A9"/>
    <w:rsid w:val="00572984"/>
    <w:rsid w:val="00572B2A"/>
    <w:rsid w:val="00572BCE"/>
    <w:rsid w:val="00572C9F"/>
    <w:rsid w:val="00572D9D"/>
    <w:rsid w:val="00572FD7"/>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207"/>
    <w:rsid w:val="0057720A"/>
    <w:rsid w:val="00577555"/>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5C1"/>
    <w:rsid w:val="005A0A90"/>
    <w:rsid w:val="005A0C92"/>
    <w:rsid w:val="005A195F"/>
    <w:rsid w:val="005A1AB5"/>
    <w:rsid w:val="005A1B04"/>
    <w:rsid w:val="005A1CFF"/>
    <w:rsid w:val="005A1EA3"/>
    <w:rsid w:val="005A1ECE"/>
    <w:rsid w:val="005A1F6B"/>
    <w:rsid w:val="005A2099"/>
    <w:rsid w:val="005A20FB"/>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2EF"/>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3DE5"/>
    <w:rsid w:val="005C40FE"/>
    <w:rsid w:val="005C440F"/>
    <w:rsid w:val="005C4776"/>
    <w:rsid w:val="005C4B96"/>
    <w:rsid w:val="005C4F45"/>
    <w:rsid w:val="005C509C"/>
    <w:rsid w:val="005C50D3"/>
    <w:rsid w:val="005C50E3"/>
    <w:rsid w:val="005C51A8"/>
    <w:rsid w:val="005C5355"/>
    <w:rsid w:val="005C562F"/>
    <w:rsid w:val="005C6883"/>
    <w:rsid w:val="005C6950"/>
    <w:rsid w:val="005C6AD0"/>
    <w:rsid w:val="005C6DE3"/>
    <w:rsid w:val="005C6FB2"/>
    <w:rsid w:val="005C70B0"/>
    <w:rsid w:val="005C711E"/>
    <w:rsid w:val="005C72BF"/>
    <w:rsid w:val="005C754F"/>
    <w:rsid w:val="005C7599"/>
    <w:rsid w:val="005C7DEB"/>
    <w:rsid w:val="005D02BD"/>
    <w:rsid w:val="005D0411"/>
    <w:rsid w:val="005D0C3F"/>
    <w:rsid w:val="005D1597"/>
    <w:rsid w:val="005D1638"/>
    <w:rsid w:val="005D17A3"/>
    <w:rsid w:val="005D1D42"/>
    <w:rsid w:val="005D1EE5"/>
    <w:rsid w:val="005D2283"/>
    <w:rsid w:val="005D271D"/>
    <w:rsid w:val="005D2AD6"/>
    <w:rsid w:val="005D2BB2"/>
    <w:rsid w:val="005D2FE5"/>
    <w:rsid w:val="005D318D"/>
    <w:rsid w:val="005D352F"/>
    <w:rsid w:val="005D3AF3"/>
    <w:rsid w:val="005D4D5A"/>
    <w:rsid w:val="005D5641"/>
    <w:rsid w:val="005D5892"/>
    <w:rsid w:val="005D5B11"/>
    <w:rsid w:val="005D5C74"/>
    <w:rsid w:val="005D5FF5"/>
    <w:rsid w:val="005D6A0A"/>
    <w:rsid w:val="005D6A37"/>
    <w:rsid w:val="005D6B61"/>
    <w:rsid w:val="005E09B0"/>
    <w:rsid w:val="005E0B50"/>
    <w:rsid w:val="005E0EC0"/>
    <w:rsid w:val="005E0F80"/>
    <w:rsid w:val="005E111A"/>
    <w:rsid w:val="005E16FF"/>
    <w:rsid w:val="005E1D1F"/>
    <w:rsid w:val="005E2517"/>
    <w:rsid w:val="005E299F"/>
    <w:rsid w:val="005E2A24"/>
    <w:rsid w:val="005E2D1D"/>
    <w:rsid w:val="005E35CB"/>
    <w:rsid w:val="005E36D0"/>
    <w:rsid w:val="005E36FB"/>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61D8"/>
    <w:rsid w:val="005F6793"/>
    <w:rsid w:val="005F687D"/>
    <w:rsid w:val="005F6E25"/>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643"/>
    <w:rsid w:val="0061088A"/>
    <w:rsid w:val="00610E8C"/>
    <w:rsid w:val="00610EAC"/>
    <w:rsid w:val="00610EFC"/>
    <w:rsid w:val="0061151D"/>
    <w:rsid w:val="00612172"/>
    <w:rsid w:val="0061226D"/>
    <w:rsid w:val="006125C4"/>
    <w:rsid w:val="006126BB"/>
    <w:rsid w:val="00612B58"/>
    <w:rsid w:val="00612D40"/>
    <w:rsid w:val="0061359A"/>
    <w:rsid w:val="0061372F"/>
    <w:rsid w:val="006138C4"/>
    <w:rsid w:val="006139A4"/>
    <w:rsid w:val="00613A94"/>
    <w:rsid w:val="006141A7"/>
    <w:rsid w:val="00614770"/>
    <w:rsid w:val="006152EE"/>
    <w:rsid w:val="006153FD"/>
    <w:rsid w:val="006159BB"/>
    <w:rsid w:val="00615D9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02A"/>
    <w:rsid w:val="00622244"/>
    <w:rsid w:val="006223A6"/>
    <w:rsid w:val="00622823"/>
    <w:rsid w:val="00622F55"/>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30591"/>
    <w:rsid w:val="00630A8B"/>
    <w:rsid w:val="00630AD0"/>
    <w:rsid w:val="00630D2B"/>
    <w:rsid w:val="00630EE9"/>
    <w:rsid w:val="006315B1"/>
    <w:rsid w:val="00631657"/>
    <w:rsid w:val="006316D6"/>
    <w:rsid w:val="00631AB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71D"/>
    <w:rsid w:val="00636464"/>
    <w:rsid w:val="006364C7"/>
    <w:rsid w:val="00636A27"/>
    <w:rsid w:val="006372B6"/>
    <w:rsid w:val="00637669"/>
    <w:rsid w:val="006377C8"/>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102"/>
    <w:rsid w:val="00651195"/>
    <w:rsid w:val="006516D9"/>
    <w:rsid w:val="00651827"/>
    <w:rsid w:val="0065191D"/>
    <w:rsid w:val="00651C3B"/>
    <w:rsid w:val="00651E7C"/>
    <w:rsid w:val="0065210E"/>
    <w:rsid w:val="006525E6"/>
    <w:rsid w:val="00652613"/>
    <w:rsid w:val="00652671"/>
    <w:rsid w:val="006529BF"/>
    <w:rsid w:val="00652C82"/>
    <w:rsid w:val="00652D50"/>
    <w:rsid w:val="0065317C"/>
    <w:rsid w:val="006531CD"/>
    <w:rsid w:val="00653545"/>
    <w:rsid w:val="006537CB"/>
    <w:rsid w:val="00653AD8"/>
    <w:rsid w:val="0065426E"/>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925"/>
    <w:rsid w:val="00661C17"/>
    <w:rsid w:val="00661E6D"/>
    <w:rsid w:val="00661E8E"/>
    <w:rsid w:val="00661E9E"/>
    <w:rsid w:val="006622C1"/>
    <w:rsid w:val="00662314"/>
    <w:rsid w:val="00662323"/>
    <w:rsid w:val="00663044"/>
    <w:rsid w:val="00663A44"/>
    <w:rsid w:val="00663C0F"/>
    <w:rsid w:val="006645DA"/>
    <w:rsid w:val="00664922"/>
    <w:rsid w:val="00664D51"/>
    <w:rsid w:val="0066513B"/>
    <w:rsid w:val="00665ABF"/>
    <w:rsid w:val="00665B5B"/>
    <w:rsid w:val="00666DF1"/>
    <w:rsid w:val="00666FE1"/>
    <w:rsid w:val="006671D3"/>
    <w:rsid w:val="00667289"/>
    <w:rsid w:val="00667379"/>
    <w:rsid w:val="00667433"/>
    <w:rsid w:val="00667A64"/>
    <w:rsid w:val="00667B99"/>
    <w:rsid w:val="00667E0A"/>
    <w:rsid w:val="00667F41"/>
    <w:rsid w:val="0067062C"/>
    <w:rsid w:val="006706EA"/>
    <w:rsid w:val="0067087D"/>
    <w:rsid w:val="00670D20"/>
    <w:rsid w:val="00670F82"/>
    <w:rsid w:val="00671105"/>
    <w:rsid w:val="00671168"/>
    <w:rsid w:val="006719D5"/>
    <w:rsid w:val="00671F10"/>
    <w:rsid w:val="00671F24"/>
    <w:rsid w:val="006720A0"/>
    <w:rsid w:val="0067262E"/>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4FF"/>
    <w:rsid w:val="00680917"/>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A51"/>
    <w:rsid w:val="00685D24"/>
    <w:rsid w:val="00685F40"/>
    <w:rsid w:val="0068628E"/>
    <w:rsid w:val="006864BD"/>
    <w:rsid w:val="006868F7"/>
    <w:rsid w:val="00686999"/>
    <w:rsid w:val="00686C2C"/>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3F7D"/>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0C93"/>
    <w:rsid w:val="006A0E84"/>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5216"/>
    <w:rsid w:val="006A5B12"/>
    <w:rsid w:val="006A62F1"/>
    <w:rsid w:val="006A64CD"/>
    <w:rsid w:val="006A64F4"/>
    <w:rsid w:val="006A6C18"/>
    <w:rsid w:val="006A6E37"/>
    <w:rsid w:val="006A7463"/>
    <w:rsid w:val="006A7508"/>
    <w:rsid w:val="006A7DCD"/>
    <w:rsid w:val="006B05F7"/>
    <w:rsid w:val="006B05FC"/>
    <w:rsid w:val="006B08E9"/>
    <w:rsid w:val="006B09DD"/>
    <w:rsid w:val="006B0D1A"/>
    <w:rsid w:val="006B0EDA"/>
    <w:rsid w:val="006B1185"/>
    <w:rsid w:val="006B124B"/>
    <w:rsid w:val="006B1C2E"/>
    <w:rsid w:val="006B2052"/>
    <w:rsid w:val="006B216E"/>
    <w:rsid w:val="006B228E"/>
    <w:rsid w:val="006B28CB"/>
    <w:rsid w:val="006B2A33"/>
    <w:rsid w:val="006B2CCB"/>
    <w:rsid w:val="006B30EC"/>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1D2"/>
    <w:rsid w:val="006C33B2"/>
    <w:rsid w:val="006C372D"/>
    <w:rsid w:val="006C421A"/>
    <w:rsid w:val="006C4458"/>
    <w:rsid w:val="006C4CEB"/>
    <w:rsid w:val="006C4E85"/>
    <w:rsid w:val="006C581D"/>
    <w:rsid w:val="006C605A"/>
    <w:rsid w:val="006C61AB"/>
    <w:rsid w:val="006C65B9"/>
    <w:rsid w:val="006C6A3B"/>
    <w:rsid w:val="006C6A7B"/>
    <w:rsid w:val="006C76B3"/>
    <w:rsid w:val="006C79BF"/>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2D2"/>
    <w:rsid w:val="006D434B"/>
    <w:rsid w:val="006D461B"/>
    <w:rsid w:val="006D4CA5"/>
    <w:rsid w:val="006D5547"/>
    <w:rsid w:val="006D61C5"/>
    <w:rsid w:val="006D62C5"/>
    <w:rsid w:val="006D6863"/>
    <w:rsid w:val="006D70A5"/>
    <w:rsid w:val="006D7655"/>
    <w:rsid w:val="006D7969"/>
    <w:rsid w:val="006D7C0B"/>
    <w:rsid w:val="006E023F"/>
    <w:rsid w:val="006E07B0"/>
    <w:rsid w:val="006E1226"/>
    <w:rsid w:val="006E1261"/>
    <w:rsid w:val="006E1450"/>
    <w:rsid w:val="006E1C24"/>
    <w:rsid w:val="006E1E7D"/>
    <w:rsid w:val="006E20C1"/>
    <w:rsid w:val="006E2217"/>
    <w:rsid w:val="006E22B4"/>
    <w:rsid w:val="006E275A"/>
    <w:rsid w:val="006E2BCA"/>
    <w:rsid w:val="006E2C0E"/>
    <w:rsid w:val="006E2EEC"/>
    <w:rsid w:val="006E2FC3"/>
    <w:rsid w:val="006E360F"/>
    <w:rsid w:val="006E3655"/>
    <w:rsid w:val="006E39AE"/>
    <w:rsid w:val="006E3CD5"/>
    <w:rsid w:val="006E3D07"/>
    <w:rsid w:val="006E3EF7"/>
    <w:rsid w:val="006E3FFB"/>
    <w:rsid w:val="006E466F"/>
    <w:rsid w:val="006E489E"/>
    <w:rsid w:val="006E4CC3"/>
    <w:rsid w:val="006E4F12"/>
    <w:rsid w:val="006E551F"/>
    <w:rsid w:val="006E5B49"/>
    <w:rsid w:val="006E6188"/>
    <w:rsid w:val="006E704E"/>
    <w:rsid w:val="006E75B7"/>
    <w:rsid w:val="006F024D"/>
    <w:rsid w:val="006F02FB"/>
    <w:rsid w:val="006F11CB"/>
    <w:rsid w:val="006F1A6F"/>
    <w:rsid w:val="006F1D99"/>
    <w:rsid w:val="006F1D9A"/>
    <w:rsid w:val="006F208E"/>
    <w:rsid w:val="006F21B2"/>
    <w:rsid w:val="006F229E"/>
    <w:rsid w:val="006F23FC"/>
    <w:rsid w:val="006F2575"/>
    <w:rsid w:val="006F29E5"/>
    <w:rsid w:val="006F2EA1"/>
    <w:rsid w:val="006F3247"/>
    <w:rsid w:val="006F33E4"/>
    <w:rsid w:val="006F347B"/>
    <w:rsid w:val="006F3515"/>
    <w:rsid w:val="006F390C"/>
    <w:rsid w:val="006F3E12"/>
    <w:rsid w:val="006F4519"/>
    <w:rsid w:val="006F4803"/>
    <w:rsid w:val="006F4B24"/>
    <w:rsid w:val="006F57B4"/>
    <w:rsid w:val="006F5963"/>
    <w:rsid w:val="006F5BB7"/>
    <w:rsid w:val="006F623A"/>
    <w:rsid w:val="006F66AF"/>
    <w:rsid w:val="006F6B00"/>
    <w:rsid w:val="006F70D3"/>
    <w:rsid w:val="006F71FF"/>
    <w:rsid w:val="007002FD"/>
    <w:rsid w:val="007003EA"/>
    <w:rsid w:val="00700404"/>
    <w:rsid w:val="00700B12"/>
    <w:rsid w:val="00700CBF"/>
    <w:rsid w:val="007010E8"/>
    <w:rsid w:val="00701A04"/>
    <w:rsid w:val="00701BA9"/>
    <w:rsid w:val="00701EBC"/>
    <w:rsid w:val="00702877"/>
    <w:rsid w:val="00703368"/>
    <w:rsid w:val="00703932"/>
    <w:rsid w:val="00704A70"/>
    <w:rsid w:val="00704D4A"/>
    <w:rsid w:val="00705813"/>
    <w:rsid w:val="00705A46"/>
    <w:rsid w:val="00705C9C"/>
    <w:rsid w:val="00705CB5"/>
    <w:rsid w:val="007063E1"/>
    <w:rsid w:val="007065BC"/>
    <w:rsid w:val="00707583"/>
    <w:rsid w:val="0070793C"/>
    <w:rsid w:val="00707A88"/>
    <w:rsid w:val="00707D6D"/>
    <w:rsid w:val="0071045B"/>
    <w:rsid w:val="00710559"/>
    <w:rsid w:val="007105C8"/>
    <w:rsid w:val="00710A7E"/>
    <w:rsid w:val="007111B8"/>
    <w:rsid w:val="0071154A"/>
    <w:rsid w:val="00711859"/>
    <w:rsid w:val="00711E73"/>
    <w:rsid w:val="00711E7D"/>
    <w:rsid w:val="007122F9"/>
    <w:rsid w:val="0071230B"/>
    <w:rsid w:val="007123B5"/>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2F6"/>
    <w:rsid w:val="007216D1"/>
    <w:rsid w:val="00721BE3"/>
    <w:rsid w:val="00721BE5"/>
    <w:rsid w:val="00721CFC"/>
    <w:rsid w:val="00721D77"/>
    <w:rsid w:val="007224D6"/>
    <w:rsid w:val="00722A7C"/>
    <w:rsid w:val="00722F8A"/>
    <w:rsid w:val="007230B5"/>
    <w:rsid w:val="00723219"/>
    <w:rsid w:val="00723392"/>
    <w:rsid w:val="007233B0"/>
    <w:rsid w:val="007235A7"/>
    <w:rsid w:val="007239DD"/>
    <w:rsid w:val="00723EA4"/>
    <w:rsid w:val="00724066"/>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DE5"/>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FEB"/>
    <w:rsid w:val="007440E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50283"/>
    <w:rsid w:val="00750AC5"/>
    <w:rsid w:val="00750E7B"/>
    <w:rsid w:val="007513F2"/>
    <w:rsid w:val="00751ACF"/>
    <w:rsid w:val="0075239A"/>
    <w:rsid w:val="007529C9"/>
    <w:rsid w:val="00753312"/>
    <w:rsid w:val="00753562"/>
    <w:rsid w:val="00754AA2"/>
    <w:rsid w:val="00754C3B"/>
    <w:rsid w:val="00755136"/>
    <w:rsid w:val="007551F3"/>
    <w:rsid w:val="00755B12"/>
    <w:rsid w:val="00755C16"/>
    <w:rsid w:val="00755EB6"/>
    <w:rsid w:val="00756395"/>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9D5"/>
    <w:rsid w:val="00763F46"/>
    <w:rsid w:val="00763FE2"/>
    <w:rsid w:val="007640F4"/>
    <w:rsid w:val="0076415A"/>
    <w:rsid w:val="00764267"/>
    <w:rsid w:val="00764288"/>
    <w:rsid w:val="007642E8"/>
    <w:rsid w:val="007645C0"/>
    <w:rsid w:val="007646B3"/>
    <w:rsid w:val="00764845"/>
    <w:rsid w:val="0076486C"/>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ECC"/>
    <w:rsid w:val="00774365"/>
    <w:rsid w:val="00774794"/>
    <w:rsid w:val="007748CB"/>
    <w:rsid w:val="00774AB4"/>
    <w:rsid w:val="00775246"/>
    <w:rsid w:val="007755C6"/>
    <w:rsid w:val="00775735"/>
    <w:rsid w:val="00775838"/>
    <w:rsid w:val="007769CC"/>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E21"/>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5AD"/>
    <w:rsid w:val="0079771F"/>
    <w:rsid w:val="0079782C"/>
    <w:rsid w:val="007A0661"/>
    <w:rsid w:val="007A0903"/>
    <w:rsid w:val="007A0AA3"/>
    <w:rsid w:val="007A11E8"/>
    <w:rsid w:val="007A1610"/>
    <w:rsid w:val="007A1877"/>
    <w:rsid w:val="007A2A53"/>
    <w:rsid w:val="007A2F6D"/>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6077"/>
    <w:rsid w:val="007B6759"/>
    <w:rsid w:val="007B6B9A"/>
    <w:rsid w:val="007B7102"/>
    <w:rsid w:val="007B793D"/>
    <w:rsid w:val="007C019D"/>
    <w:rsid w:val="007C045C"/>
    <w:rsid w:val="007C0619"/>
    <w:rsid w:val="007C0976"/>
    <w:rsid w:val="007C0C5A"/>
    <w:rsid w:val="007C1209"/>
    <w:rsid w:val="007C1299"/>
    <w:rsid w:val="007C1905"/>
    <w:rsid w:val="007C1974"/>
    <w:rsid w:val="007C1F01"/>
    <w:rsid w:val="007C21BE"/>
    <w:rsid w:val="007C2203"/>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9A8"/>
    <w:rsid w:val="007D0F7C"/>
    <w:rsid w:val="007D0FF3"/>
    <w:rsid w:val="007D1938"/>
    <w:rsid w:val="007D2282"/>
    <w:rsid w:val="007D23DF"/>
    <w:rsid w:val="007D27EC"/>
    <w:rsid w:val="007D2EA2"/>
    <w:rsid w:val="007D30A3"/>
    <w:rsid w:val="007D3592"/>
    <w:rsid w:val="007D3897"/>
    <w:rsid w:val="007D3DFC"/>
    <w:rsid w:val="007D3F1A"/>
    <w:rsid w:val="007D42DC"/>
    <w:rsid w:val="007D42EF"/>
    <w:rsid w:val="007D44F6"/>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39"/>
    <w:rsid w:val="007E1F7A"/>
    <w:rsid w:val="007E21A0"/>
    <w:rsid w:val="007E24DF"/>
    <w:rsid w:val="007E27C2"/>
    <w:rsid w:val="007E27CC"/>
    <w:rsid w:val="007E29D6"/>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9E1"/>
    <w:rsid w:val="007E5B99"/>
    <w:rsid w:val="007E5DE1"/>
    <w:rsid w:val="007E5F30"/>
    <w:rsid w:val="007E60B8"/>
    <w:rsid w:val="007E6540"/>
    <w:rsid w:val="007E69FE"/>
    <w:rsid w:val="007E70FA"/>
    <w:rsid w:val="007E73FC"/>
    <w:rsid w:val="007E755B"/>
    <w:rsid w:val="007E7583"/>
    <w:rsid w:val="007E7873"/>
    <w:rsid w:val="007E7C52"/>
    <w:rsid w:val="007E7F90"/>
    <w:rsid w:val="007F0A99"/>
    <w:rsid w:val="007F105C"/>
    <w:rsid w:val="007F12E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D91"/>
    <w:rsid w:val="00801EA0"/>
    <w:rsid w:val="00801EEF"/>
    <w:rsid w:val="00801F61"/>
    <w:rsid w:val="008023E4"/>
    <w:rsid w:val="00802B64"/>
    <w:rsid w:val="00803539"/>
    <w:rsid w:val="00803932"/>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562"/>
    <w:rsid w:val="00826BAC"/>
    <w:rsid w:val="00826FC5"/>
    <w:rsid w:val="008271D4"/>
    <w:rsid w:val="008275B3"/>
    <w:rsid w:val="0082774C"/>
    <w:rsid w:val="00827A15"/>
    <w:rsid w:val="00827B4F"/>
    <w:rsid w:val="00827FE7"/>
    <w:rsid w:val="00830A77"/>
    <w:rsid w:val="00830CEB"/>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9B6"/>
    <w:rsid w:val="00835D7B"/>
    <w:rsid w:val="00835DE6"/>
    <w:rsid w:val="0083649B"/>
    <w:rsid w:val="008365FF"/>
    <w:rsid w:val="008366F8"/>
    <w:rsid w:val="008369A1"/>
    <w:rsid w:val="00836F85"/>
    <w:rsid w:val="00837B35"/>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6BCE"/>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53"/>
    <w:rsid w:val="0085538F"/>
    <w:rsid w:val="00855680"/>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D31"/>
    <w:rsid w:val="00862F75"/>
    <w:rsid w:val="00863337"/>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34E"/>
    <w:rsid w:val="008729B7"/>
    <w:rsid w:val="00873025"/>
    <w:rsid w:val="00873523"/>
    <w:rsid w:val="00873700"/>
    <w:rsid w:val="00873B38"/>
    <w:rsid w:val="00873DFF"/>
    <w:rsid w:val="00873EBC"/>
    <w:rsid w:val="00873EE6"/>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5D1"/>
    <w:rsid w:val="00880ECF"/>
    <w:rsid w:val="00881292"/>
    <w:rsid w:val="00881371"/>
    <w:rsid w:val="008814FB"/>
    <w:rsid w:val="008816C1"/>
    <w:rsid w:val="00881793"/>
    <w:rsid w:val="008822D4"/>
    <w:rsid w:val="0088249A"/>
    <w:rsid w:val="00882BFD"/>
    <w:rsid w:val="00882C58"/>
    <w:rsid w:val="008832F4"/>
    <w:rsid w:val="008833DA"/>
    <w:rsid w:val="00883470"/>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2B1B"/>
    <w:rsid w:val="00893007"/>
    <w:rsid w:val="00893EA0"/>
    <w:rsid w:val="008955E3"/>
    <w:rsid w:val="008958CB"/>
    <w:rsid w:val="00895BF0"/>
    <w:rsid w:val="008962DC"/>
    <w:rsid w:val="00896452"/>
    <w:rsid w:val="0089663F"/>
    <w:rsid w:val="00896D22"/>
    <w:rsid w:val="00896F59"/>
    <w:rsid w:val="00896F72"/>
    <w:rsid w:val="00897024"/>
    <w:rsid w:val="00897C56"/>
    <w:rsid w:val="00897D88"/>
    <w:rsid w:val="008A046C"/>
    <w:rsid w:val="008A05B6"/>
    <w:rsid w:val="008A06A7"/>
    <w:rsid w:val="008A1431"/>
    <w:rsid w:val="008A1692"/>
    <w:rsid w:val="008A1C4F"/>
    <w:rsid w:val="008A24AA"/>
    <w:rsid w:val="008A26EA"/>
    <w:rsid w:val="008A2910"/>
    <w:rsid w:val="008A3125"/>
    <w:rsid w:val="008A31D2"/>
    <w:rsid w:val="008A378A"/>
    <w:rsid w:val="008A3A03"/>
    <w:rsid w:val="008A3B91"/>
    <w:rsid w:val="008A4B78"/>
    <w:rsid w:val="008A4E03"/>
    <w:rsid w:val="008A562C"/>
    <w:rsid w:val="008A571C"/>
    <w:rsid w:val="008A5820"/>
    <w:rsid w:val="008A6684"/>
    <w:rsid w:val="008A6717"/>
    <w:rsid w:val="008A6B8C"/>
    <w:rsid w:val="008A7059"/>
    <w:rsid w:val="008A71CE"/>
    <w:rsid w:val="008B0A8D"/>
    <w:rsid w:val="008B0F5E"/>
    <w:rsid w:val="008B10E5"/>
    <w:rsid w:val="008B1241"/>
    <w:rsid w:val="008B1359"/>
    <w:rsid w:val="008B1758"/>
    <w:rsid w:val="008B1FCB"/>
    <w:rsid w:val="008B2341"/>
    <w:rsid w:val="008B2EC8"/>
    <w:rsid w:val="008B2F2D"/>
    <w:rsid w:val="008B304A"/>
    <w:rsid w:val="008B353C"/>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BBE"/>
    <w:rsid w:val="008C3289"/>
    <w:rsid w:val="008C35FE"/>
    <w:rsid w:val="008C36C1"/>
    <w:rsid w:val="008C3A7D"/>
    <w:rsid w:val="008C4076"/>
    <w:rsid w:val="008C43D0"/>
    <w:rsid w:val="008C466C"/>
    <w:rsid w:val="008C4A3D"/>
    <w:rsid w:val="008C4A95"/>
    <w:rsid w:val="008C4D55"/>
    <w:rsid w:val="008C4F6B"/>
    <w:rsid w:val="008C508A"/>
    <w:rsid w:val="008C5F1C"/>
    <w:rsid w:val="008C648F"/>
    <w:rsid w:val="008C69F0"/>
    <w:rsid w:val="008C6BBC"/>
    <w:rsid w:val="008C7991"/>
    <w:rsid w:val="008C7B0F"/>
    <w:rsid w:val="008C7BCF"/>
    <w:rsid w:val="008D00D2"/>
    <w:rsid w:val="008D014E"/>
    <w:rsid w:val="008D035E"/>
    <w:rsid w:val="008D0EE7"/>
    <w:rsid w:val="008D14F8"/>
    <w:rsid w:val="008D193C"/>
    <w:rsid w:val="008D1BFB"/>
    <w:rsid w:val="008D1F09"/>
    <w:rsid w:val="008D24A5"/>
    <w:rsid w:val="008D31AA"/>
    <w:rsid w:val="008D4AAF"/>
    <w:rsid w:val="008D4AD9"/>
    <w:rsid w:val="008D4B36"/>
    <w:rsid w:val="008D4D56"/>
    <w:rsid w:val="008D5204"/>
    <w:rsid w:val="008D5259"/>
    <w:rsid w:val="008D5845"/>
    <w:rsid w:val="008D58EC"/>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A15"/>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223"/>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B1"/>
    <w:rsid w:val="008F7BE4"/>
    <w:rsid w:val="00900472"/>
    <w:rsid w:val="009008D0"/>
    <w:rsid w:val="009009DE"/>
    <w:rsid w:val="00900C98"/>
    <w:rsid w:val="00900DAE"/>
    <w:rsid w:val="00900EE2"/>
    <w:rsid w:val="00901C14"/>
    <w:rsid w:val="00901C75"/>
    <w:rsid w:val="00902623"/>
    <w:rsid w:val="00902C1C"/>
    <w:rsid w:val="00902C5C"/>
    <w:rsid w:val="00902E40"/>
    <w:rsid w:val="00903320"/>
    <w:rsid w:val="0090338D"/>
    <w:rsid w:val="009034FE"/>
    <w:rsid w:val="009035A3"/>
    <w:rsid w:val="009039C7"/>
    <w:rsid w:val="00903B36"/>
    <w:rsid w:val="009041B6"/>
    <w:rsid w:val="0090421C"/>
    <w:rsid w:val="0090470D"/>
    <w:rsid w:val="00904B50"/>
    <w:rsid w:val="009056FB"/>
    <w:rsid w:val="009058D2"/>
    <w:rsid w:val="00906411"/>
    <w:rsid w:val="0090661F"/>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7658"/>
    <w:rsid w:val="009178C8"/>
    <w:rsid w:val="009202B7"/>
    <w:rsid w:val="00920527"/>
    <w:rsid w:val="009205B2"/>
    <w:rsid w:val="00920E24"/>
    <w:rsid w:val="0092126F"/>
    <w:rsid w:val="009214FF"/>
    <w:rsid w:val="00921D3C"/>
    <w:rsid w:val="009220B7"/>
    <w:rsid w:val="0092261D"/>
    <w:rsid w:val="009226A4"/>
    <w:rsid w:val="009229B1"/>
    <w:rsid w:val="00922F12"/>
    <w:rsid w:val="00923742"/>
    <w:rsid w:val="00923827"/>
    <w:rsid w:val="00923C5D"/>
    <w:rsid w:val="00924005"/>
    <w:rsid w:val="0092417C"/>
    <w:rsid w:val="009247A6"/>
    <w:rsid w:val="00924A23"/>
    <w:rsid w:val="00924A70"/>
    <w:rsid w:val="00925447"/>
    <w:rsid w:val="0092574F"/>
    <w:rsid w:val="00926073"/>
    <w:rsid w:val="0092662C"/>
    <w:rsid w:val="009268FB"/>
    <w:rsid w:val="009269EC"/>
    <w:rsid w:val="00926A9B"/>
    <w:rsid w:val="009270AF"/>
    <w:rsid w:val="009273EC"/>
    <w:rsid w:val="009274CF"/>
    <w:rsid w:val="00927BBF"/>
    <w:rsid w:val="00927CB3"/>
    <w:rsid w:val="00927D48"/>
    <w:rsid w:val="00927F75"/>
    <w:rsid w:val="0093057F"/>
    <w:rsid w:val="00930AFA"/>
    <w:rsid w:val="00930D87"/>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760"/>
    <w:rsid w:val="0094495A"/>
    <w:rsid w:val="00945C34"/>
    <w:rsid w:val="00945D40"/>
    <w:rsid w:val="00945F1F"/>
    <w:rsid w:val="0094600B"/>
    <w:rsid w:val="00946090"/>
    <w:rsid w:val="00946428"/>
    <w:rsid w:val="00946570"/>
    <w:rsid w:val="009465F2"/>
    <w:rsid w:val="00946B07"/>
    <w:rsid w:val="00947083"/>
    <w:rsid w:val="0094749B"/>
    <w:rsid w:val="009474DA"/>
    <w:rsid w:val="00947679"/>
    <w:rsid w:val="00947FCF"/>
    <w:rsid w:val="009500A2"/>
    <w:rsid w:val="0095046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310D"/>
    <w:rsid w:val="00963113"/>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2A19"/>
    <w:rsid w:val="009732AD"/>
    <w:rsid w:val="0097374F"/>
    <w:rsid w:val="00973D0A"/>
    <w:rsid w:val="00973E18"/>
    <w:rsid w:val="00974479"/>
    <w:rsid w:val="00974492"/>
    <w:rsid w:val="00974BC8"/>
    <w:rsid w:val="00974E72"/>
    <w:rsid w:val="00975256"/>
    <w:rsid w:val="0097558D"/>
    <w:rsid w:val="009757EF"/>
    <w:rsid w:val="009759C0"/>
    <w:rsid w:val="00975C71"/>
    <w:rsid w:val="00975EFD"/>
    <w:rsid w:val="00975F5F"/>
    <w:rsid w:val="009761A0"/>
    <w:rsid w:val="009764FD"/>
    <w:rsid w:val="00976AC6"/>
    <w:rsid w:val="00976BCF"/>
    <w:rsid w:val="00976F75"/>
    <w:rsid w:val="00977D9D"/>
    <w:rsid w:val="00980834"/>
    <w:rsid w:val="009809E7"/>
    <w:rsid w:val="009814E1"/>
    <w:rsid w:val="009814E3"/>
    <w:rsid w:val="00981BEC"/>
    <w:rsid w:val="00981DFA"/>
    <w:rsid w:val="00982297"/>
    <w:rsid w:val="00982396"/>
    <w:rsid w:val="00982FDE"/>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A0"/>
    <w:rsid w:val="0099238C"/>
    <w:rsid w:val="0099261B"/>
    <w:rsid w:val="00992D91"/>
    <w:rsid w:val="00993463"/>
    <w:rsid w:val="00993908"/>
    <w:rsid w:val="0099394B"/>
    <w:rsid w:val="00993952"/>
    <w:rsid w:val="00993A72"/>
    <w:rsid w:val="00993E2C"/>
    <w:rsid w:val="0099431B"/>
    <w:rsid w:val="00995012"/>
    <w:rsid w:val="009954B8"/>
    <w:rsid w:val="00995584"/>
    <w:rsid w:val="00995AB2"/>
    <w:rsid w:val="00995E19"/>
    <w:rsid w:val="00995F06"/>
    <w:rsid w:val="0099617F"/>
    <w:rsid w:val="0099644D"/>
    <w:rsid w:val="0099664D"/>
    <w:rsid w:val="0099699A"/>
    <w:rsid w:val="009974CA"/>
    <w:rsid w:val="00997746"/>
    <w:rsid w:val="00997C04"/>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589"/>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A6A"/>
    <w:rsid w:val="009B2C69"/>
    <w:rsid w:val="009B327B"/>
    <w:rsid w:val="009B39C1"/>
    <w:rsid w:val="009B40EB"/>
    <w:rsid w:val="009B47FB"/>
    <w:rsid w:val="009B4D6D"/>
    <w:rsid w:val="009B56A5"/>
    <w:rsid w:val="009B57FD"/>
    <w:rsid w:val="009B6177"/>
    <w:rsid w:val="009B6518"/>
    <w:rsid w:val="009B66E9"/>
    <w:rsid w:val="009B6FE9"/>
    <w:rsid w:val="009B702A"/>
    <w:rsid w:val="009B708E"/>
    <w:rsid w:val="009B70D3"/>
    <w:rsid w:val="009B7583"/>
    <w:rsid w:val="009B76E0"/>
    <w:rsid w:val="009B7A8B"/>
    <w:rsid w:val="009B7E86"/>
    <w:rsid w:val="009C08A8"/>
    <w:rsid w:val="009C0B7C"/>
    <w:rsid w:val="009C0D5D"/>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B3"/>
    <w:rsid w:val="009D2340"/>
    <w:rsid w:val="009D26B6"/>
    <w:rsid w:val="009D2989"/>
    <w:rsid w:val="009D2C3A"/>
    <w:rsid w:val="009D3FC1"/>
    <w:rsid w:val="009D40FB"/>
    <w:rsid w:val="009D45DB"/>
    <w:rsid w:val="009D4FD8"/>
    <w:rsid w:val="009D504E"/>
    <w:rsid w:val="009D5318"/>
    <w:rsid w:val="009D5380"/>
    <w:rsid w:val="009D6422"/>
    <w:rsid w:val="009D651C"/>
    <w:rsid w:val="009D68B3"/>
    <w:rsid w:val="009D6914"/>
    <w:rsid w:val="009D75F6"/>
    <w:rsid w:val="009D79F1"/>
    <w:rsid w:val="009E015A"/>
    <w:rsid w:val="009E0232"/>
    <w:rsid w:val="009E04DB"/>
    <w:rsid w:val="009E0795"/>
    <w:rsid w:val="009E09C9"/>
    <w:rsid w:val="009E0E4D"/>
    <w:rsid w:val="009E191D"/>
    <w:rsid w:val="009E19B0"/>
    <w:rsid w:val="009E19B3"/>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68B4"/>
    <w:rsid w:val="009E6E98"/>
    <w:rsid w:val="009E6E9B"/>
    <w:rsid w:val="009E792E"/>
    <w:rsid w:val="009F062A"/>
    <w:rsid w:val="009F0BDB"/>
    <w:rsid w:val="009F1726"/>
    <w:rsid w:val="009F1990"/>
    <w:rsid w:val="009F1D93"/>
    <w:rsid w:val="009F22E4"/>
    <w:rsid w:val="009F232D"/>
    <w:rsid w:val="009F23CF"/>
    <w:rsid w:val="009F29F3"/>
    <w:rsid w:val="009F2EE5"/>
    <w:rsid w:val="009F37E3"/>
    <w:rsid w:val="009F3C8E"/>
    <w:rsid w:val="009F401A"/>
    <w:rsid w:val="009F44C9"/>
    <w:rsid w:val="009F4D33"/>
    <w:rsid w:val="009F4F97"/>
    <w:rsid w:val="009F532C"/>
    <w:rsid w:val="009F5883"/>
    <w:rsid w:val="009F5B7F"/>
    <w:rsid w:val="009F5F66"/>
    <w:rsid w:val="009F64D3"/>
    <w:rsid w:val="009F66FC"/>
    <w:rsid w:val="009F6CA4"/>
    <w:rsid w:val="009F77F0"/>
    <w:rsid w:val="009F7D5A"/>
    <w:rsid w:val="009F7FB3"/>
    <w:rsid w:val="00A00361"/>
    <w:rsid w:val="00A00830"/>
    <w:rsid w:val="00A00D6C"/>
    <w:rsid w:val="00A0105D"/>
    <w:rsid w:val="00A01213"/>
    <w:rsid w:val="00A01707"/>
    <w:rsid w:val="00A01A07"/>
    <w:rsid w:val="00A01AE4"/>
    <w:rsid w:val="00A01CA6"/>
    <w:rsid w:val="00A020BD"/>
    <w:rsid w:val="00A0257B"/>
    <w:rsid w:val="00A0289C"/>
    <w:rsid w:val="00A02C60"/>
    <w:rsid w:val="00A0300D"/>
    <w:rsid w:val="00A0414F"/>
    <w:rsid w:val="00A042E1"/>
    <w:rsid w:val="00A04926"/>
    <w:rsid w:val="00A04DAE"/>
    <w:rsid w:val="00A05087"/>
    <w:rsid w:val="00A0550C"/>
    <w:rsid w:val="00A05578"/>
    <w:rsid w:val="00A065B4"/>
    <w:rsid w:val="00A06AC6"/>
    <w:rsid w:val="00A06D7E"/>
    <w:rsid w:val="00A06DD8"/>
    <w:rsid w:val="00A06E60"/>
    <w:rsid w:val="00A06FE9"/>
    <w:rsid w:val="00A073FE"/>
    <w:rsid w:val="00A07515"/>
    <w:rsid w:val="00A0794E"/>
    <w:rsid w:val="00A07B9E"/>
    <w:rsid w:val="00A10A86"/>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78CB"/>
    <w:rsid w:val="00A37C27"/>
    <w:rsid w:val="00A40022"/>
    <w:rsid w:val="00A400A5"/>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D85"/>
    <w:rsid w:val="00A471AF"/>
    <w:rsid w:val="00A4796C"/>
    <w:rsid w:val="00A47A2F"/>
    <w:rsid w:val="00A47E74"/>
    <w:rsid w:val="00A501C9"/>
    <w:rsid w:val="00A503FB"/>
    <w:rsid w:val="00A50B6B"/>
    <w:rsid w:val="00A51044"/>
    <w:rsid w:val="00A51357"/>
    <w:rsid w:val="00A5184F"/>
    <w:rsid w:val="00A51887"/>
    <w:rsid w:val="00A51E6C"/>
    <w:rsid w:val="00A5245C"/>
    <w:rsid w:val="00A52827"/>
    <w:rsid w:val="00A5295E"/>
    <w:rsid w:val="00A53579"/>
    <w:rsid w:val="00A53C8E"/>
    <w:rsid w:val="00A53C98"/>
    <w:rsid w:val="00A54103"/>
    <w:rsid w:val="00A541ED"/>
    <w:rsid w:val="00A5475A"/>
    <w:rsid w:val="00A54F6B"/>
    <w:rsid w:val="00A54F6F"/>
    <w:rsid w:val="00A54FBA"/>
    <w:rsid w:val="00A5508C"/>
    <w:rsid w:val="00A55CC2"/>
    <w:rsid w:val="00A56027"/>
    <w:rsid w:val="00A561AB"/>
    <w:rsid w:val="00A565E4"/>
    <w:rsid w:val="00A566B2"/>
    <w:rsid w:val="00A6003E"/>
    <w:rsid w:val="00A6045E"/>
    <w:rsid w:val="00A6089C"/>
    <w:rsid w:val="00A618F7"/>
    <w:rsid w:val="00A6242A"/>
    <w:rsid w:val="00A62AA0"/>
    <w:rsid w:val="00A62EB4"/>
    <w:rsid w:val="00A6304A"/>
    <w:rsid w:val="00A63ABF"/>
    <w:rsid w:val="00A63C59"/>
    <w:rsid w:val="00A63CA0"/>
    <w:rsid w:val="00A63EA9"/>
    <w:rsid w:val="00A6443A"/>
    <w:rsid w:val="00A649D9"/>
    <w:rsid w:val="00A64F1A"/>
    <w:rsid w:val="00A652B9"/>
    <w:rsid w:val="00A65583"/>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128"/>
    <w:rsid w:val="00A737D1"/>
    <w:rsid w:val="00A73AE0"/>
    <w:rsid w:val="00A73C61"/>
    <w:rsid w:val="00A73D05"/>
    <w:rsid w:val="00A73E5E"/>
    <w:rsid w:val="00A743C4"/>
    <w:rsid w:val="00A743EF"/>
    <w:rsid w:val="00A7495A"/>
    <w:rsid w:val="00A75655"/>
    <w:rsid w:val="00A75E65"/>
    <w:rsid w:val="00A76168"/>
    <w:rsid w:val="00A7626D"/>
    <w:rsid w:val="00A762DC"/>
    <w:rsid w:val="00A76522"/>
    <w:rsid w:val="00A76CC0"/>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1EE"/>
    <w:rsid w:val="00A82F56"/>
    <w:rsid w:val="00A833D8"/>
    <w:rsid w:val="00A833FF"/>
    <w:rsid w:val="00A83E4A"/>
    <w:rsid w:val="00A847DE"/>
    <w:rsid w:val="00A84BED"/>
    <w:rsid w:val="00A84F57"/>
    <w:rsid w:val="00A85131"/>
    <w:rsid w:val="00A864FD"/>
    <w:rsid w:val="00A8651E"/>
    <w:rsid w:val="00A86692"/>
    <w:rsid w:val="00A86AA2"/>
    <w:rsid w:val="00A86AF1"/>
    <w:rsid w:val="00A870AA"/>
    <w:rsid w:val="00A870D8"/>
    <w:rsid w:val="00A871D7"/>
    <w:rsid w:val="00A8723B"/>
    <w:rsid w:val="00A87307"/>
    <w:rsid w:val="00A87AD3"/>
    <w:rsid w:val="00A87C84"/>
    <w:rsid w:val="00A90432"/>
    <w:rsid w:val="00A90444"/>
    <w:rsid w:val="00A90AB1"/>
    <w:rsid w:val="00A90BA5"/>
    <w:rsid w:val="00A90C8E"/>
    <w:rsid w:val="00A910D5"/>
    <w:rsid w:val="00A9178B"/>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47"/>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E3"/>
    <w:rsid w:val="00AA59F5"/>
    <w:rsid w:val="00AA62DE"/>
    <w:rsid w:val="00AA68B1"/>
    <w:rsid w:val="00AA6CC1"/>
    <w:rsid w:val="00AA6E1E"/>
    <w:rsid w:val="00AA7124"/>
    <w:rsid w:val="00AA7585"/>
    <w:rsid w:val="00AA7D37"/>
    <w:rsid w:val="00AA7E33"/>
    <w:rsid w:val="00AB0B65"/>
    <w:rsid w:val="00AB0E94"/>
    <w:rsid w:val="00AB1A44"/>
    <w:rsid w:val="00AB1BAC"/>
    <w:rsid w:val="00AB2119"/>
    <w:rsid w:val="00AB26A6"/>
    <w:rsid w:val="00AB2F38"/>
    <w:rsid w:val="00AB3709"/>
    <w:rsid w:val="00AB3A84"/>
    <w:rsid w:val="00AB45BF"/>
    <w:rsid w:val="00AB4C8F"/>
    <w:rsid w:val="00AB4ED6"/>
    <w:rsid w:val="00AB5157"/>
    <w:rsid w:val="00AB536D"/>
    <w:rsid w:val="00AB542E"/>
    <w:rsid w:val="00AB57A5"/>
    <w:rsid w:val="00AB5E67"/>
    <w:rsid w:val="00AB604B"/>
    <w:rsid w:val="00AB63E9"/>
    <w:rsid w:val="00AB6B48"/>
    <w:rsid w:val="00AB6BF1"/>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6B"/>
    <w:rsid w:val="00AD3CD7"/>
    <w:rsid w:val="00AD439D"/>
    <w:rsid w:val="00AD4899"/>
    <w:rsid w:val="00AD4B4B"/>
    <w:rsid w:val="00AD4BA4"/>
    <w:rsid w:val="00AD4E85"/>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504D"/>
    <w:rsid w:val="00AE5353"/>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E6B"/>
    <w:rsid w:val="00AF7251"/>
    <w:rsid w:val="00AF73DC"/>
    <w:rsid w:val="00AF742B"/>
    <w:rsid w:val="00AF795C"/>
    <w:rsid w:val="00AF7C6C"/>
    <w:rsid w:val="00AF7F81"/>
    <w:rsid w:val="00AF7FD4"/>
    <w:rsid w:val="00B0014D"/>
    <w:rsid w:val="00B00318"/>
    <w:rsid w:val="00B017FB"/>
    <w:rsid w:val="00B01854"/>
    <w:rsid w:val="00B01DCB"/>
    <w:rsid w:val="00B023A9"/>
    <w:rsid w:val="00B023B2"/>
    <w:rsid w:val="00B0270D"/>
    <w:rsid w:val="00B02CF5"/>
    <w:rsid w:val="00B02DA1"/>
    <w:rsid w:val="00B039C8"/>
    <w:rsid w:val="00B0404F"/>
    <w:rsid w:val="00B04507"/>
    <w:rsid w:val="00B04B1A"/>
    <w:rsid w:val="00B04C1E"/>
    <w:rsid w:val="00B04E55"/>
    <w:rsid w:val="00B05285"/>
    <w:rsid w:val="00B05A03"/>
    <w:rsid w:val="00B060F4"/>
    <w:rsid w:val="00B068BB"/>
    <w:rsid w:val="00B06AC6"/>
    <w:rsid w:val="00B06C94"/>
    <w:rsid w:val="00B06D6D"/>
    <w:rsid w:val="00B075F6"/>
    <w:rsid w:val="00B07B2B"/>
    <w:rsid w:val="00B07D28"/>
    <w:rsid w:val="00B10496"/>
    <w:rsid w:val="00B111C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5B7"/>
    <w:rsid w:val="00B16978"/>
    <w:rsid w:val="00B16A51"/>
    <w:rsid w:val="00B16B2C"/>
    <w:rsid w:val="00B16C1C"/>
    <w:rsid w:val="00B1715A"/>
    <w:rsid w:val="00B17446"/>
    <w:rsid w:val="00B17939"/>
    <w:rsid w:val="00B17EF8"/>
    <w:rsid w:val="00B20142"/>
    <w:rsid w:val="00B20475"/>
    <w:rsid w:val="00B20541"/>
    <w:rsid w:val="00B20575"/>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BE6"/>
    <w:rsid w:val="00B24DC1"/>
    <w:rsid w:val="00B25226"/>
    <w:rsid w:val="00B25345"/>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36"/>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7A"/>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F05"/>
    <w:rsid w:val="00B552BB"/>
    <w:rsid w:val="00B554E2"/>
    <w:rsid w:val="00B558B4"/>
    <w:rsid w:val="00B56608"/>
    <w:rsid w:val="00B56DD5"/>
    <w:rsid w:val="00B56E6B"/>
    <w:rsid w:val="00B56FC9"/>
    <w:rsid w:val="00B57087"/>
    <w:rsid w:val="00B60085"/>
    <w:rsid w:val="00B60424"/>
    <w:rsid w:val="00B6084E"/>
    <w:rsid w:val="00B60894"/>
    <w:rsid w:val="00B619F7"/>
    <w:rsid w:val="00B61B2A"/>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14"/>
    <w:rsid w:val="00B71DC2"/>
    <w:rsid w:val="00B71E8C"/>
    <w:rsid w:val="00B72388"/>
    <w:rsid w:val="00B72602"/>
    <w:rsid w:val="00B727CB"/>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6B"/>
    <w:rsid w:val="00B90591"/>
    <w:rsid w:val="00B90A24"/>
    <w:rsid w:val="00B90CFF"/>
    <w:rsid w:val="00B91102"/>
    <w:rsid w:val="00B91375"/>
    <w:rsid w:val="00B91594"/>
    <w:rsid w:val="00B92207"/>
    <w:rsid w:val="00B927E9"/>
    <w:rsid w:val="00B93661"/>
    <w:rsid w:val="00B93BFE"/>
    <w:rsid w:val="00B94228"/>
    <w:rsid w:val="00B9432A"/>
    <w:rsid w:val="00B94376"/>
    <w:rsid w:val="00B947D0"/>
    <w:rsid w:val="00B94EFA"/>
    <w:rsid w:val="00B95255"/>
    <w:rsid w:val="00B95304"/>
    <w:rsid w:val="00B95535"/>
    <w:rsid w:val="00B95554"/>
    <w:rsid w:val="00B957BC"/>
    <w:rsid w:val="00B9584D"/>
    <w:rsid w:val="00B95A1E"/>
    <w:rsid w:val="00B95D2B"/>
    <w:rsid w:val="00B95DBF"/>
    <w:rsid w:val="00B95DEE"/>
    <w:rsid w:val="00B962C6"/>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C2F"/>
    <w:rsid w:val="00BA3E04"/>
    <w:rsid w:val="00BA405E"/>
    <w:rsid w:val="00BA4886"/>
    <w:rsid w:val="00BA4D72"/>
    <w:rsid w:val="00BA56FA"/>
    <w:rsid w:val="00BA5738"/>
    <w:rsid w:val="00BA66E2"/>
    <w:rsid w:val="00BA67C2"/>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5F"/>
    <w:rsid w:val="00BB5696"/>
    <w:rsid w:val="00BB5A22"/>
    <w:rsid w:val="00BB648A"/>
    <w:rsid w:val="00BB661F"/>
    <w:rsid w:val="00BB6CE7"/>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25"/>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590"/>
    <w:rsid w:val="00BE66D0"/>
    <w:rsid w:val="00BE6B96"/>
    <w:rsid w:val="00BE7073"/>
    <w:rsid w:val="00BE70CE"/>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41D0"/>
    <w:rsid w:val="00BF485A"/>
    <w:rsid w:val="00BF4AC4"/>
    <w:rsid w:val="00BF4CF0"/>
    <w:rsid w:val="00BF4D05"/>
    <w:rsid w:val="00BF5BEB"/>
    <w:rsid w:val="00BF5C77"/>
    <w:rsid w:val="00BF626B"/>
    <w:rsid w:val="00BF62EF"/>
    <w:rsid w:val="00BF650B"/>
    <w:rsid w:val="00BF6807"/>
    <w:rsid w:val="00BF682C"/>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B40"/>
    <w:rsid w:val="00C03CD0"/>
    <w:rsid w:val="00C04002"/>
    <w:rsid w:val="00C04394"/>
    <w:rsid w:val="00C04459"/>
    <w:rsid w:val="00C0455E"/>
    <w:rsid w:val="00C058A3"/>
    <w:rsid w:val="00C05D6C"/>
    <w:rsid w:val="00C066E3"/>
    <w:rsid w:val="00C069C6"/>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BE"/>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A3"/>
    <w:rsid w:val="00C455CE"/>
    <w:rsid w:val="00C462FB"/>
    <w:rsid w:val="00C4690C"/>
    <w:rsid w:val="00C46E0A"/>
    <w:rsid w:val="00C46EE0"/>
    <w:rsid w:val="00C4745D"/>
    <w:rsid w:val="00C4746A"/>
    <w:rsid w:val="00C47C00"/>
    <w:rsid w:val="00C50C38"/>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D47"/>
    <w:rsid w:val="00C54F5F"/>
    <w:rsid w:val="00C554C0"/>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7C"/>
    <w:rsid w:val="00C672AA"/>
    <w:rsid w:val="00C67897"/>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60FF"/>
    <w:rsid w:val="00C76384"/>
    <w:rsid w:val="00C76C02"/>
    <w:rsid w:val="00C76CF9"/>
    <w:rsid w:val="00C76F98"/>
    <w:rsid w:val="00C76FC8"/>
    <w:rsid w:val="00C777CB"/>
    <w:rsid w:val="00C7797D"/>
    <w:rsid w:val="00C77DC2"/>
    <w:rsid w:val="00C804BD"/>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33E"/>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1FF0"/>
    <w:rsid w:val="00CB2A24"/>
    <w:rsid w:val="00CB2C1D"/>
    <w:rsid w:val="00CB2D76"/>
    <w:rsid w:val="00CB2EDB"/>
    <w:rsid w:val="00CB2FC0"/>
    <w:rsid w:val="00CB313D"/>
    <w:rsid w:val="00CB316A"/>
    <w:rsid w:val="00CB32C7"/>
    <w:rsid w:val="00CB3515"/>
    <w:rsid w:val="00CB4C77"/>
    <w:rsid w:val="00CB4D5C"/>
    <w:rsid w:val="00CB4D9C"/>
    <w:rsid w:val="00CB512A"/>
    <w:rsid w:val="00CB5420"/>
    <w:rsid w:val="00CB562F"/>
    <w:rsid w:val="00CB5710"/>
    <w:rsid w:val="00CB5783"/>
    <w:rsid w:val="00CB59C4"/>
    <w:rsid w:val="00CB6BB8"/>
    <w:rsid w:val="00CB70D2"/>
    <w:rsid w:val="00CB72B2"/>
    <w:rsid w:val="00CB7632"/>
    <w:rsid w:val="00CB76E2"/>
    <w:rsid w:val="00CB779D"/>
    <w:rsid w:val="00CB7939"/>
    <w:rsid w:val="00CB7995"/>
    <w:rsid w:val="00CC02E1"/>
    <w:rsid w:val="00CC051C"/>
    <w:rsid w:val="00CC0B1A"/>
    <w:rsid w:val="00CC143D"/>
    <w:rsid w:val="00CC1852"/>
    <w:rsid w:val="00CC1949"/>
    <w:rsid w:val="00CC1B85"/>
    <w:rsid w:val="00CC2134"/>
    <w:rsid w:val="00CC2913"/>
    <w:rsid w:val="00CC2CE8"/>
    <w:rsid w:val="00CC2FCC"/>
    <w:rsid w:val="00CC3092"/>
    <w:rsid w:val="00CC465D"/>
    <w:rsid w:val="00CC4686"/>
    <w:rsid w:val="00CC4C49"/>
    <w:rsid w:val="00CC4D47"/>
    <w:rsid w:val="00CC5010"/>
    <w:rsid w:val="00CC55D4"/>
    <w:rsid w:val="00CC5D41"/>
    <w:rsid w:val="00CC5E8F"/>
    <w:rsid w:val="00CC612A"/>
    <w:rsid w:val="00CC6441"/>
    <w:rsid w:val="00CC692E"/>
    <w:rsid w:val="00CC6E42"/>
    <w:rsid w:val="00CC7E60"/>
    <w:rsid w:val="00CD0012"/>
    <w:rsid w:val="00CD01C9"/>
    <w:rsid w:val="00CD0B39"/>
    <w:rsid w:val="00CD0F95"/>
    <w:rsid w:val="00CD1069"/>
    <w:rsid w:val="00CD1B1F"/>
    <w:rsid w:val="00CD1D47"/>
    <w:rsid w:val="00CD288B"/>
    <w:rsid w:val="00CD289E"/>
    <w:rsid w:val="00CD2999"/>
    <w:rsid w:val="00CD2D59"/>
    <w:rsid w:val="00CD3BD2"/>
    <w:rsid w:val="00CD42DA"/>
    <w:rsid w:val="00CD4582"/>
    <w:rsid w:val="00CD4EE8"/>
    <w:rsid w:val="00CD4FD4"/>
    <w:rsid w:val="00CD5261"/>
    <w:rsid w:val="00CD55D0"/>
    <w:rsid w:val="00CD591A"/>
    <w:rsid w:val="00CD5983"/>
    <w:rsid w:val="00CD59FE"/>
    <w:rsid w:val="00CD60A9"/>
    <w:rsid w:val="00CD615A"/>
    <w:rsid w:val="00CD651A"/>
    <w:rsid w:val="00CD6D1E"/>
    <w:rsid w:val="00CD77F8"/>
    <w:rsid w:val="00CD7FA2"/>
    <w:rsid w:val="00CE0456"/>
    <w:rsid w:val="00CE04E1"/>
    <w:rsid w:val="00CE1510"/>
    <w:rsid w:val="00CE176E"/>
    <w:rsid w:val="00CE19D6"/>
    <w:rsid w:val="00CE2952"/>
    <w:rsid w:val="00CE2DA5"/>
    <w:rsid w:val="00CE3FB4"/>
    <w:rsid w:val="00CE41C5"/>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74D"/>
    <w:rsid w:val="00CF1761"/>
    <w:rsid w:val="00CF18FC"/>
    <w:rsid w:val="00CF1DB6"/>
    <w:rsid w:val="00CF2573"/>
    <w:rsid w:val="00CF299F"/>
    <w:rsid w:val="00CF2BF7"/>
    <w:rsid w:val="00CF2CD8"/>
    <w:rsid w:val="00CF2DBA"/>
    <w:rsid w:val="00CF32D4"/>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CF7B10"/>
    <w:rsid w:val="00D0047D"/>
    <w:rsid w:val="00D007CE"/>
    <w:rsid w:val="00D00AD2"/>
    <w:rsid w:val="00D0199D"/>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7E4"/>
    <w:rsid w:val="00D26B6F"/>
    <w:rsid w:val="00D26E5F"/>
    <w:rsid w:val="00D27251"/>
    <w:rsid w:val="00D279A1"/>
    <w:rsid w:val="00D279EE"/>
    <w:rsid w:val="00D27CC7"/>
    <w:rsid w:val="00D27ECA"/>
    <w:rsid w:val="00D27F28"/>
    <w:rsid w:val="00D27F84"/>
    <w:rsid w:val="00D3017D"/>
    <w:rsid w:val="00D30399"/>
    <w:rsid w:val="00D30894"/>
    <w:rsid w:val="00D30C0F"/>
    <w:rsid w:val="00D30D98"/>
    <w:rsid w:val="00D3180F"/>
    <w:rsid w:val="00D31923"/>
    <w:rsid w:val="00D31E74"/>
    <w:rsid w:val="00D31EB2"/>
    <w:rsid w:val="00D31F57"/>
    <w:rsid w:val="00D3291D"/>
    <w:rsid w:val="00D32D18"/>
    <w:rsid w:val="00D3402E"/>
    <w:rsid w:val="00D340C9"/>
    <w:rsid w:val="00D3418C"/>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CEC"/>
    <w:rsid w:val="00D37DD0"/>
    <w:rsid w:val="00D37F18"/>
    <w:rsid w:val="00D37FA5"/>
    <w:rsid w:val="00D402D7"/>
    <w:rsid w:val="00D4031D"/>
    <w:rsid w:val="00D406F6"/>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2C1"/>
    <w:rsid w:val="00D603B8"/>
    <w:rsid w:val="00D60463"/>
    <w:rsid w:val="00D60CA9"/>
    <w:rsid w:val="00D60FAC"/>
    <w:rsid w:val="00D6120F"/>
    <w:rsid w:val="00D613BE"/>
    <w:rsid w:val="00D61926"/>
    <w:rsid w:val="00D622F0"/>
    <w:rsid w:val="00D6280E"/>
    <w:rsid w:val="00D62DA0"/>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894"/>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335"/>
    <w:rsid w:val="00D76526"/>
    <w:rsid w:val="00D76979"/>
    <w:rsid w:val="00D76A92"/>
    <w:rsid w:val="00D7707D"/>
    <w:rsid w:val="00D772AF"/>
    <w:rsid w:val="00D77AD2"/>
    <w:rsid w:val="00D77E13"/>
    <w:rsid w:val="00D77FEE"/>
    <w:rsid w:val="00D8113E"/>
    <w:rsid w:val="00D81365"/>
    <w:rsid w:val="00D81C47"/>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724"/>
    <w:rsid w:val="00D84A15"/>
    <w:rsid w:val="00D84B94"/>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1C4"/>
    <w:rsid w:val="00DA2354"/>
    <w:rsid w:val="00DA2F52"/>
    <w:rsid w:val="00DA2FE5"/>
    <w:rsid w:val="00DA322B"/>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13F4"/>
    <w:rsid w:val="00DB160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7F9"/>
    <w:rsid w:val="00DB5E10"/>
    <w:rsid w:val="00DB60FE"/>
    <w:rsid w:val="00DB6284"/>
    <w:rsid w:val="00DB67D6"/>
    <w:rsid w:val="00DB6859"/>
    <w:rsid w:val="00DB6D3B"/>
    <w:rsid w:val="00DB6D81"/>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5912"/>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BE6"/>
    <w:rsid w:val="00DD1F2B"/>
    <w:rsid w:val="00DD2102"/>
    <w:rsid w:val="00DD2122"/>
    <w:rsid w:val="00DD2B55"/>
    <w:rsid w:val="00DD2B6B"/>
    <w:rsid w:val="00DD2D98"/>
    <w:rsid w:val="00DD328D"/>
    <w:rsid w:val="00DD34E6"/>
    <w:rsid w:val="00DD353C"/>
    <w:rsid w:val="00DD35CB"/>
    <w:rsid w:val="00DD4109"/>
    <w:rsid w:val="00DD475E"/>
    <w:rsid w:val="00DD4773"/>
    <w:rsid w:val="00DD4AA9"/>
    <w:rsid w:val="00DD4BA6"/>
    <w:rsid w:val="00DD5092"/>
    <w:rsid w:val="00DD556D"/>
    <w:rsid w:val="00DD58CE"/>
    <w:rsid w:val="00DD5D84"/>
    <w:rsid w:val="00DD61DD"/>
    <w:rsid w:val="00DD6514"/>
    <w:rsid w:val="00DD6AF8"/>
    <w:rsid w:val="00DD70A6"/>
    <w:rsid w:val="00DD76A8"/>
    <w:rsid w:val="00DD785B"/>
    <w:rsid w:val="00DD7AB9"/>
    <w:rsid w:val="00DD7C12"/>
    <w:rsid w:val="00DE0874"/>
    <w:rsid w:val="00DE08E8"/>
    <w:rsid w:val="00DE11BC"/>
    <w:rsid w:val="00DE19A1"/>
    <w:rsid w:val="00DE1A02"/>
    <w:rsid w:val="00DE2BDC"/>
    <w:rsid w:val="00DE2D53"/>
    <w:rsid w:val="00DE30AA"/>
    <w:rsid w:val="00DE3C1B"/>
    <w:rsid w:val="00DE3EE0"/>
    <w:rsid w:val="00DE4323"/>
    <w:rsid w:val="00DE47E9"/>
    <w:rsid w:val="00DE5606"/>
    <w:rsid w:val="00DE5A29"/>
    <w:rsid w:val="00DE5C63"/>
    <w:rsid w:val="00DE5EA9"/>
    <w:rsid w:val="00DE6345"/>
    <w:rsid w:val="00DE6CD9"/>
    <w:rsid w:val="00DE6E28"/>
    <w:rsid w:val="00DE715E"/>
    <w:rsid w:val="00DE7B57"/>
    <w:rsid w:val="00DE7D68"/>
    <w:rsid w:val="00DF0036"/>
    <w:rsid w:val="00DF05EE"/>
    <w:rsid w:val="00DF09A2"/>
    <w:rsid w:val="00DF0DAD"/>
    <w:rsid w:val="00DF0ED6"/>
    <w:rsid w:val="00DF1189"/>
    <w:rsid w:val="00DF125B"/>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63"/>
    <w:rsid w:val="00DF7F7C"/>
    <w:rsid w:val="00DF7FD3"/>
    <w:rsid w:val="00E00B6A"/>
    <w:rsid w:val="00E00DB2"/>
    <w:rsid w:val="00E00DE7"/>
    <w:rsid w:val="00E012DB"/>
    <w:rsid w:val="00E0136F"/>
    <w:rsid w:val="00E01538"/>
    <w:rsid w:val="00E01CF4"/>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CCE"/>
    <w:rsid w:val="00E20733"/>
    <w:rsid w:val="00E209C7"/>
    <w:rsid w:val="00E212F3"/>
    <w:rsid w:val="00E219A3"/>
    <w:rsid w:val="00E2260F"/>
    <w:rsid w:val="00E22F3B"/>
    <w:rsid w:val="00E236AB"/>
    <w:rsid w:val="00E236F5"/>
    <w:rsid w:val="00E237B9"/>
    <w:rsid w:val="00E23B86"/>
    <w:rsid w:val="00E23E7A"/>
    <w:rsid w:val="00E24088"/>
    <w:rsid w:val="00E242A7"/>
    <w:rsid w:val="00E2440E"/>
    <w:rsid w:val="00E24998"/>
    <w:rsid w:val="00E249BB"/>
    <w:rsid w:val="00E249E9"/>
    <w:rsid w:val="00E24DF3"/>
    <w:rsid w:val="00E26014"/>
    <w:rsid w:val="00E26138"/>
    <w:rsid w:val="00E262BC"/>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7C3"/>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49"/>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48E"/>
    <w:rsid w:val="00E41783"/>
    <w:rsid w:val="00E41EB0"/>
    <w:rsid w:val="00E421D1"/>
    <w:rsid w:val="00E4243C"/>
    <w:rsid w:val="00E42A43"/>
    <w:rsid w:val="00E42B5B"/>
    <w:rsid w:val="00E430DA"/>
    <w:rsid w:val="00E43565"/>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9"/>
    <w:rsid w:val="00E514DC"/>
    <w:rsid w:val="00E51945"/>
    <w:rsid w:val="00E51954"/>
    <w:rsid w:val="00E51986"/>
    <w:rsid w:val="00E51A48"/>
    <w:rsid w:val="00E5229B"/>
    <w:rsid w:val="00E530C3"/>
    <w:rsid w:val="00E54A05"/>
    <w:rsid w:val="00E54B7A"/>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8AA"/>
    <w:rsid w:val="00E61C65"/>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AFF"/>
    <w:rsid w:val="00E71CCA"/>
    <w:rsid w:val="00E721C7"/>
    <w:rsid w:val="00E72682"/>
    <w:rsid w:val="00E72810"/>
    <w:rsid w:val="00E7385D"/>
    <w:rsid w:val="00E739E3"/>
    <w:rsid w:val="00E73C6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6CE6"/>
    <w:rsid w:val="00E77279"/>
    <w:rsid w:val="00E77582"/>
    <w:rsid w:val="00E77C16"/>
    <w:rsid w:val="00E77CA8"/>
    <w:rsid w:val="00E801EC"/>
    <w:rsid w:val="00E8031C"/>
    <w:rsid w:val="00E80358"/>
    <w:rsid w:val="00E8057E"/>
    <w:rsid w:val="00E80759"/>
    <w:rsid w:val="00E80B5D"/>
    <w:rsid w:val="00E8133F"/>
    <w:rsid w:val="00E81404"/>
    <w:rsid w:val="00E81D3B"/>
    <w:rsid w:val="00E820F6"/>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DDF"/>
    <w:rsid w:val="00E84E8C"/>
    <w:rsid w:val="00E84F13"/>
    <w:rsid w:val="00E85324"/>
    <w:rsid w:val="00E8559F"/>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26DC"/>
    <w:rsid w:val="00E92C2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EA9"/>
    <w:rsid w:val="00EA0051"/>
    <w:rsid w:val="00EA0619"/>
    <w:rsid w:val="00EA0923"/>
    <w:rsid w:val="00EA09B6"/>
    <w:rsid w:val="00EA0A6D"/>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37F"/>
    <w:rsid w:val="00EB36E9"/>
    <w:rsid w:val="00EB383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5E8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7F7"/>
    <w:rsid w:val="00ED39DA"/>
    <w:rsid w:val="00ED4151"/>
    <w:rsid w:val="00ED43B8"/>
    <w:rsid w:val="00ED4AED"/>
    <w:rsid w:val="00ED5C21"/>
    <w:rsid w:val="00ED622C"/>
    <w:rsid w:val="00ED62FC"/>
    <w:rsid w:val="00ED70B1"/>
    <w:rsid w:val="00ED769E"/>
    <w:rsid w:val="00ED7E0C"/>
    <w:rsid w:val="00EE02FE"/>
    <w:rsid w:val="00EE083D"/>
    <w:rsid w:val="00EE09C8"/>
    <w:rsid w:val="00EE0A49"/>
    <w:rsid w:val="00EE0EF5"/>
    <w:rsid w:val="00EE107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9E3"/>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CBE"/>
    <w:rsid w:val="00F33E72"/>
    <w:rsid w:val="00F34291"/>
    <w:rsid w:val="00F3429B"/>
    <w:rsid w:val="00F345F9"/>
    <w:rsid w:val="00F34771"/>
    <w:rsid w:val="00F34A2C"/>
    <w:rsid w:val="00F34E35"/>
    <w:rsid w:val="00F35769"/>
    <w:rsid w:val="00F35965"/>
    <w:rsid w:val="00F35C3A"/>
    <w:rsid w:val="00F362B9"/>
    <w:rsid w:val="00F36318"/>
    <w:rsid w:val="00F36CCD"/>
    <w:rsid w:val="00F36F05"/>
    <w:rsid w:val="00F3712E"/>
    <w:rsid w:val="00F37210"/>
    <w:rsid w:val="00F37343"/>
    <w:rsid w:val="00F3751A"/>
    <w:rsid w:val="00F4084E"/>
    <w:rsid w:val="00F40FAA"/>
    <w:rsid w:val="00F41259"/>
    <w:rsid w:val="00F415BA"/>
    <w:rsid w:val="00F41E57"/>
    <w:rsid w:val="00F42E03"/>
    <w:rsid w:val="00F42E12"/>
    <w:rsid w:val="00F42F27"/>
    <w:rsid w:val="00F42F55"/>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703A"/>
    <w:rsid w:val="00F47424"/>
    <w:rsid w:val="00F47A62"/>
    <w:rsid w:val="00F47B31"/>
    <w:rsid w:val="00F47D54"/>
    <w:rsid w:val="00F50209"/>
    <w:rsid w:val="00F50367"/>
    <w:rsid w:val="00F5058B"/>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71CE"/>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079"/>
    <w:rsid w:val="00F7552A"/>
    <w:rsid w:val="00F75767"/>
    <w:rsid w:val="00F75BAB"/>
    <w:rsid w:val="00F75D91"/>
    <w:rsid w:val="00F75EA7"/>
    <w:rsid w:val="00F75ED5"/>
    <w:rsid w:val="00F763F4"/>
    <w:rsid w:val="00F765AC"/>
    <w:rsid w:val="00F7670D"/>
    <w:rsid w:val="00F76A83"/>
    <w:rsid w:val="00F76B45"/>
    <w:rsid w:val="00F76D70"/>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868"/>
    <w:rsid w:val="00F919CE"/>
    <w:rsid w:val="00F91C57"/>
    <w:rsid w:val="00F92663"/>
    <w:rsid w:val="00F92727"/>
    <w:rsid w:val="00F92E81"/>
    <w:rsid w:val="00F92FD3"/>
    <w:rsid w:val="00F93427"/>
    <w:rsid w:val="00F93511"/>
    <w:rsid w:val="00F9389C"/>
    <w:rsid w:val="00F93AF3"/>
    <w:rsid w:val="00F94457"/>
    <w:rsid w:val="00F948F4"/>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26D2"/>
    <w:rsid w:val="00FA2833"/>
    <w:rsid w:val="00FA29F6"/>
    <w:rsid w:val="00FA3059"/>
    <w:rsid w:val="00FA3395"/>
    <w:rsid w:val="00FA3731"/>
    <w:rsid w:val="00FA3B98"/>
    <w:rsid w:val="00FA4B25"/>
    <w:rsid w:val="00FA4C46"/>
    <w:rsid w:val="00FA521E"/>
    <w:rsid w:val="00FA521F"/>
    <w:rsid w:val="00FA5634"/>
    <w:rsid w:val="00FA566D"/>
    <w:rsid w:val="00FA574F"/>
    <w:rsid w:val="00FA57EC"/>
    <w:rsid w:val="00FA5912"/>
    <w:rsid w:val="00FA5EA8"/>
    <w:rsid w:val="00FA6122"/>
    <w:rsid w:val="00FA693B"/>
    <w:rsid w:val="00FA7654"/>
    <w:rsid w:val="00FA768E"/>
    <w:rsid w:val="00FA7728"/>
    <w:rsid w:val="00FA7C72"/>
    <w:rsid w:val="00FB00E1"/>
    <w:rsid w:val="00FB02C6"/>
    <w:rsid w:val="00FB0953"/>
    <w:rsid w:val="00FB0AB0"/>
    <w:rsid w:val="00FB1438"/>
    <w:rsid w:val="00FB1CEC"/>
    <w:rsid w:val="00FB1DC2"/>
    <w:rsid w:val="00FB20D3"/>
    <w:rsid w:val="00FB238D"/>
    <w:rsid w:val="00FB2CF4"/>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530"/>
    <w:rsid w:val="00FC36BD"/>
    <w:rsid w:val="00FC379A"/>
    <w:rsid w:val="00FC512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3C94"/>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71414"/>
    <w:rPr>
      <w:rFonts w:ascii="Times New Roman" w:eastAsia="MS Gothic"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MS Mincho"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qFormat/>
    <w:rsid w:val="00DA322B"/>
    <w:pPr>
      <w:jc w:val="center"/>
    </w:pPr>
    <w:rPr>
      <w:rFonts w:ascii="Arial" w:hAnsi="Arial"/>
      <w:b/>
    </w:rPr>
  </w:style>
  <w:style w:type="paragraph" w:styleId="af1">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2">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3">
    <w:name w:val="Hyperlink"/>
    <w:rsid w:val="00DA322B"/>
    <w:rPr>
      <w:rFonts w:eastAsia="Times New Roman"/>
      <w:noProof w:val="0"/>
      <w:color w:val="0000FF"/>
      <w:kern w:val="2"/>
      <w:sz w:val="21"/>
      <w:u w:val="single"/>
      <w:lang w:val="en-GB"/>
    </w:rPr>
  </w:style>
  <w:style w:type="character" w:styleId="af4">
    <w:name w:val="FollowedHyperlink"/>
    <w:rsid w:val="00DA322B"/>
    <w:rPr>
      <w:rFonts w:eastAsia="Times New Roman"/>
      <w:noProof w:val="0"/>
      <w:color w:val="800080"/>
      <w:kern w:val="2"/>
      <w:sz w:val="21"/>
      <w:u w:val="single"/>
      <w:lang w:val="en-GB"/>
    </w:rPr>
  </w:style>
  <w:style w:type="character" w:styleId="af5">
    <w:name w:val="annotation reference"/>
    <w:semiHidden/>
    <w:rsid w:val="00DA322B"/>
    <w:rPr>
      <w:rFonts w:eastAsia="Times New Roman"/>
      <w:noProof w:val="0"/>
      <w:kern w:val="2"/>
      <w:sz w:val="16"/>
      <w:lang w:val="en-GB"/>
    </w:rPr>
  </w:style>
  <w:style w:type="paragraph" w:styleId="af6">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MS Mincho" w:hAnsi="Arial"/>
      <w:kern w:val="2"/>
      <w:sz w:val="21"/>
      <w:lang w:val="de-DE"/>
    </w:rPr>
  </w:style>
  <w:style w:type="paragraph" w:styleId="af7">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MS PGothic" w:eastAsia="MS PGothic" w:hAnsi="Century"/>
      <w:lang w:eastAsia="ja-JP"/>
    </w:rPr>
  </w:style>
  <w:style w:type="character" w:customStyle="1" w:styleId="af8">
    <w:name w:val="図表番号 (文字)"/>
    <w:aliases w:val="cap (文字),cap Char (文字) (文字)1"/>
    <w:rsid w:val="00DA322B"/>
    <w:rPr>
      <w:rFonts w:eastAsia="MS Gothic"/>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eastAsia="ja-JP"/>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d">
    <w:name w:val="List Paragraph"/>
    <w:basedOn w:val="a1"/>
    <w:uiPriority w:val="34"/>
    <w:qFormat/>
    <w:rsid w:val="00E01CF4"/>
    <w:pPr>
      <w:ind w:firstLineChars="200" w:firstLine="420"/>
    </w:pPr>
  </w:style>
  <w:style w:type="character" w:styleId="afe">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41">
    <w:name w:val="无格式表格 41"/>
    <w:basedOn w:val="a3"/>
    <w:uiPriority w:val="44"/>
    <w:rsid w:val="0006235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无格式表格 51"/>
    <w:basedOn w:val="a3"/>
    <w:uiPriority w:val="45"/>
    <w:rsid w:val="0006235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网格型浅色1"/>
    <w:basedOn w:val="a3"/>
    <w:uiPriority w:val="40"/>
    <w:rsid w:val="000623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rsid w:val="0006235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318047303">
          <w:marLeft w:val="180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 w:id="275525583">
          <w:marLeft w:val="252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29668181">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0490406">
      <w:bodyDiv w:val="1"/>
      <w:marLeft w:val="0"/>
      <w:marRight w:val="0"/>
      <w:marTop w:val="0"/>
      <w:marBottom w:val="0"/>
      <w:divBdr>
        <w:top w:val="none" w:sz="0" w:space="0" w:color="auto"/>
        <w:left w:val="none" w:sz="0" w:space="0" w:color="auto"/>
        <w:bottom w:val="none" w:sz="0" w:space="0" w:color="auto"/>
        <w:right w:val="none" w:sz="0" w:space="0" w:color="auto"/>
      </w:divBdr>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4A809-9F2D-4F8D-9642-6E37EA277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1589</Words>
  <Characters>9058</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2018-01-10T04:28:00Z</dcterms:created>
  <dcterms:modified xsi:type="dcterms:W3CDTF">2018-01-12T05:07:00Z</dcterms:modified>
</cp:coreProperties>
</file>